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27" w:rsidRDefault="0023312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33127" w:rsidRDefault="00233127">
      <w:pPr>
        <w:pStyle w:val="ConsPlusNormal"/>
        <w:jc w:val="both"/>
        <w:outlineLvl w:val="0"/>
      </w:pPr>
    </w:p>
    <w:p w:rsidR="00233127" w:rsidRDefault="00233127">
      <w:pPr>
        <w:pStyle w:val="ConsPlusNormal"/>
        <w:outlineLvl w:val="0"/>
      </w:pPr>
      <w:r>
        <w:t>Зарегистрировано в Минюсте России 22 сентября 2017 г. N 48280</w:t>
      </w:r>
    </w:p>
    <w:p w:rsidR="00233127" w:rsidRDefault="002331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3127" w:rsidRDefault="00233127">
      <w:pPr>
        <w:pStyle w:val="ConsPlusNormal"/>
        <w:jc w:val="both"/>
      </w:pPr>
    </w:p>
    <w:p w:rsidR="00233127" w:rsidRDefault="00233127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233127" w:rsidRDefault="00233127">
      <w:pPr>
        <w:pStyle w:val="ConsPlusTitle"/>
        <w:jc w:val="both"/>
      </w:pPr>
    </w:p>
    <w:p w:rsidR="00233127" w:rsidRDefault="00233127">
      <w:pPr>
        <w:pStyle w:val="ConsPlusTitle"/>
        <w:jc w:val="center"/>
      </w:pPr>
      <w:r>
        <w:t>ПРИКАЗ</w:t>
      </w:r>
    </w:p>
    <w:p w:rsidR="00233127" w:rsidRDefault="00233127">
      <w:pPr>
        <w:pStyle w:val="ConsPlusTitle"/>
        <w:jc w:val="center"/>
      </w:pPr>
      <w:r>
        <w:t>от 30 июня 2017 г. N 317</w:t>
      </w:r>
    </w:p>
    <w:p w:rsidR="00233127" w:rsidRDefault="00233127">
      <w:pPr>
        <w:pStyle w:val="ConsPlusTitle"/>
        <w:jc w:val="both"/>
      </w:pPr>
    </w:p>
    <w:p w:rsidR="00233127" w:rsidRDefault="00233127">
      <w:pPr>
        <w:pStyle w:val="ConsPlusTitle"/>
        <w:jc w:val="center"/>
      </w:pPr>
      <w:r>
        <w:t>ОБ УТВЕРЖДЕНИИ ПОРЯДКА</w:t>
      </w:r>
    </w:p>
    <w:p w:rsidR="00233127" w:rsidRDefault="00233127">
      <w:pPr>
        <w:pStyle w:val="ConsPlusTitle"/>
        <w:jc w:val="center"/>
      </w:pPr>
      <w:r>
        <w:t>РАССМОТРЕНИЯ ОБРАЩЕНИЙ О ПРЕДОСТАВЛЕНИИ РАЗЪЯСНЕНИЙ,</w:t>
      </w:r>
    </w:p>
    <w:p w:rsidR="00233127" w:rsidRDefault="00233127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ОПРЕДЕЛЕНИЕМ КАДАСТРОВОЙ СТОИМОСТИ,</w:t>
      </w:r>
    </w:p>
    <w:p w:rsidR="00233127" w:rsidRDefault="00233127">
      <w:pPr>
        <w:pStyle w:val="ConsPlusTitle"/>
        <w:jc w:val="center"/>
      </w:pPr>
      <w:r>
        <w:t>В ТОМ ЧИСЛЕ ФОРМЫ ПРЕДОСТАВЛЕНИЯ ТАКИХ РАЗЪЯСНЕНИЙ</w:t>
      </w:r>
    </w:p>
    <w:p w:rsidR="00233127" w:rsidRDefault="00233127">
      <w:pPr>
        <w:pStyle w:val="ConsPlusNormal"/>
        <w:jc w:val="both"/>
      </w:pPr>
    </w:p>
    <w:p w:rsidR="00233127" w:rsidRDefault="0023312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</w:t>
      </w:r>
      <w:proofErr w:type="gramEnd"/>
      <w:r>
        <w:t xml:space="preserve">; </w:t>
      </w:r>
      <w:proofErr w:type="gramStart"/>
      <w:r>
        <w:t>2009, N 19, ст. 2344; 2010, N 9, ст. 960; N 19, ст. 2324; N 21, ст. 2602; N 41, ст. 5240; N 45, ст. 5860; N 52, ст. 7104; 2011, N 12, ст. 1640; N 17, ст. 2411; N 36, ст. 5149; N 43, ст. 6079; 2012, N 13, ст. 1531;</w:t>
      </w:r>
      <w:proofErr w:type="gramEnd"/>
      <w:r>
        <w:t xml:space="preserve"> </w:t>
      </w:r>
      <w:proofErr w:type="gramStart"/>
      <w:r>
        <w:t>N 27, ст. 3766; N 52, ст. 7491; N 53, ст. 7943; 2013, N 5, ст. 391; N 14, ст. 1705; N 35, ст. 4514; 2014, N 21, ст. 2712; N 40, ст. 5426; 2015, N 41, ст. 5671; N 46, ст. 6377, 6388; 2016, N 17, ст. 2410; N 31, ст. 5013;</w:t>
      </w:r>
      <w:proofErr w:type="gramEnd"/>
      <w:r>
        <w:t xml:space="preserve"> </w:t>
      </w:r>
      <w:proofErr w:type="gramStart"/>
      <w:r>
        <w:t>2017, N 1, ст. 175; N 5, ст. 800; N 17, ст. 2569), приказываю:</w:t>
      </w:r>
      <w:proofErr w:type="gramEnd"/>
    </w:p>
    <w:p w:rsidR="00233127" w:rsidRDefault="00233127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233127" w:rsidRDefault="00233127">
      <w:pPr>
        <w:pStyle w:val="ConsPlusNormal"/>
        <w:spacing w:before="220"/>
        <w:ind w:firstLine="540"/>
        <w:jc w:val="both"/>
      </w:pPr>
      <w:r>
        <w:t xml:space="preserve">а)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рассмотрения обращений о предоставлении разъяснений, связанных с определением кадастровой стоимости (приложение N 1);</w:t>
      </w:r>
    </w:p>
    <w:p w:rsidR="00233127" w:rsidRDefault="00233127">
      <w:pPr>
        <w:pStyle w:val="ConsPlusNormal"/>
        <w:spacing w:before="220"/>
        <w:ind w:firstLine="540"/>
        <w:jc w:val="both"/>
      </w:pPr>
      <w:r>
        <w:t xml:space="preserve">б) </w:t>
      </w:r>
      <w:hyperlink w:anchor="P59" w:history="1">
        <w:r>
          <w:rPr>
            <w:color w:val="0000FF"/>
          </w:rPr>
          <w:t>Форму</w:t>
        </w:r>
      </w:hyperlink>
      <w:r>
        <w:t xml:space="preserve"> предоставления разъяснений, связанных с определением кадастровой стоимости (приложение N 2).</w:t>
      </w:r>
    </w:p>
    <w:p w:rsidR="00233127" w:rsidRDefault="00233127">
      <w:pPr>
        <w:pStyle w:val="ConsPlusNormal"/>
        <w:jc w:val="both"/>
      </w:pPr>
    </w:p>
    <w:p w:rsidR="00233127" w:rsidRDefault="00233127">
      <w:pPr>
        <w:pStyle w:val="ConsPlusNormal"/>
        <w:jc w:val="right"/>
      </w:pPr>
      <w:r>
        <w:t>Министр</w:t>
      </w:r>
    </w:p>
    <w:p w:rsidR="00233127" w:rsidRDefault="00233127">
      <w:pPr>
        <w:pStyle w:val="ConsPlusNormal"/>
        <w:jc w:val="right"/>
      </w:pPr>
      <w:r>
        <w:t>М.С.ОРЕШКИН</w:t>
      </w:r>
    </w:p>
    <w:p w:rsidR="00233127" w:rsidRDefault="00233127">
      <w:pPr>
        <w:pStyle w:val="ConsPlusNormal"/>
        <w:jc w:val="both"/>
      </w:pPr>
    </w:p>
    <w:p w:rsidR="00233127" w:rsidRDefault="00233127">
      <w:pPr>
        <w:pStyle w:val="ConsPlusNormal"/>
        <w:jc w:val="both"/>
      </w:pPr>
    </w:p>
    <w:p w:rsidR="00233127" w:rsidRDefault="00233127">
      <w:pPr>
        <w:pStyle w:val="ConsPlusNormal"/>
        <w:jc w:val="both"/>
      </w:pPr>
    </w:p>
    <w:p w:rsidR="00233127" w:rsidRDefault="00233127">
      <w:pPr>
        <w:pStyle w:val="ConsPlusNormal"/>
        <w:jc w:val="both"/>
      </w:pPr>
    </w:p>
    <w:p w:rsidR="00233127" w:rsidRDefault="00233127">
      <w:pPr>
        <w:pStyle w:val="ConsPlusNormal"/>
        <w:jc w:val="both"/>
      </w:pPr>
    </w:p>
    <w:p w:rsidR="00233127" w:rsidRDefault="00233127">
      <w:pPr>
        <w:pStyle w:val="ConsPlusNormal"/>
        <w:jc w:val="right"/>
        <w:outlineLvl w:val="0"/>
      </w:pPr>
      <w:r>
        <w:t>Приложение N 1</w:t>
      </w:r>
    </w:p>
    <w:p w:rsidR="00233127" w:rsidRDefault="00233127">
      <w:pPr>
        <w:pStyle w:val="ConsPlusNormal"/>
        <w:jc w:val="right"/>
      </w:pPr>
      <w:r>
        <w:t>к приказу Минэкономразвития России</w:t>
      </w:r>
    </w:p>
    <w:p w:rsidR="00233127" w:rsidRDefault="00233127">
      <w:pPr>
        <w:pStyle w:val="ConsPlusNormal"/>
        <w:jc w:val="right"/>
      </w:pPr>
      <w:r>
        <w:t>от 30.06.2017 N 317</w:t>
      </w:r>
    </w:p>
    <w:p w:rsidR="00233127" w:rsidRDefault="00233127">
      <w:pPr>
        <w:pStyle w:val="ConsPlusNormal"/>
        <w:jc w:val="both"/>
      </w:pPr>
    </w:p>
    <w:p w:rsidR="00233127" w:rsidRDefault="00233127">
      <w:pPr>
        <w:pStyle w:val="ConsPlusTitle"/>
        <w:jc w:val="center"/>
      </w:pPr>
      <w:bookmarkStart w:id="0" w:name="P30"/>
      <w:bookmarkEnd w:id="0"/>
      <w:r>
        <w:t>ПОРЯДОК</w:t>
      </w:r>
    </w:p>
    <w:p w:rsidR="00233127" w:rsidRDefault="00233127">
      <w:pPr>
        <w:pStyle w:val="ConsPlusTitle"/>
        <w:jc w:val="center"/>
      </w:pPr>
      <w:r>
        <w:t>РАССМОТРЕНИЯ ОБРАЩЕНИЙ О ПРЕДОСТАВЛЕНИИ РАЗЪЯСНЕНИЙ,</w:t>
      </w:r>
    </w:p>
    <w:p w:rsidR="00233127" w:rsidRDefault="00233127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ОПРЕДЕЛЕНИЕМ КАДАСТРОВОЙ СТОИМОСТИ</w:t>
      </w:r>
    </w:p>
    <w:p w:rsidR="00233127" w:rsidRDefault="00233127">
      <w:pPr>
        <w:pStyle w:val="ConsPlusNormal"/>
        <w:jc w:val="both"/>
      </w:pPr>
    </w:p>
    <w:p w:rsidR="00233127" w:rsidRDefault="00233127">
      <w:pPr>
        <w:pStyle w:val="ConsPlusNormal"/>
        <w:ind w:firstLine="540"/>
        <w:jc w:val="both"/>
      </w:pPr>
      <w:r>
        <w:t>1. Настоящий Порядок определяет правила рассмотрения обращений о предоставлении разъяснений, связанных с определением кадастровой стоимости (далее - обращение о предоставлении разъяснений), бюджетным учреждением, созданным субъектом Российской Федерации и наделенным полномочиями, связанными с определением кадастровой стоимости (далее - бюджетное учреждение).</w:t>
      </w:r>
    </w:p>
    <w:p w:rsidR="00233127" w:rsidRDefault="00233127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Разъяснения, связанные с определением кадастровой стоимости (далее - разъяснения), предоставляются бюджетным учреждением, составившим отчет об итогах государственной кадастровой оценки (далее - отчет) при проведении государственной кадастровой оценки или определившим кадастровую стоимость в соответствии со </w:t>
      </w:r>
      <w:hyperlink r:id="rId8" w:history="1">
        <w:r>
          <w:rPr>
            <w:color w:val="0000FF"/>
          </w:rPr>
          <w:t>статьями 16</w:t>
        </w:r>
      </w:hyperlink>
      <w:r>
        <w:t xml:space="preserve">, </w:t>
      </w:r>
      <w:hyperlink r:id="rId9" w:history="1">
        <w:r>
          <w:rPr>
            <w:color w:val="0000FF"/>
          </w:rPr>
          <w:t>20</w:t>
        </w:r>
      </w:hyperlink>
      <w:r>
        <w:t xml:space="preserve"> или </w:t>
      </w:r>
      <w:hyperlink r:id="rId10" w:history="1">
        <w:r>
          <w:rPr>
            <w:color w:val="0000FF"/>
          </w:rPr>
          <w:t>21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4170) (далее</w:t>
      </w:r>
      <w:proofErr w:type="gramEnd"/>
      <w:r>
        <w:t xml:space="preserve"> - </w:t>
      </w:r>
      <w:proofErr w:type="gramStart"/>
      <w:r>
        <w:t>Закон о государственной кадастровой оценке), на основании обращения о предоставлении разъяснений.</w:t>
      </w:r>
      <w:proofErr w:type="gramEnd"/>
    </w:p>
    <w:p w:rsidR="00233127" w:rsidRDefault="00233127">
      <w:pPr>
        <w:pStyle w:val="ConsPlusNormal"/>
        <w:spacing w:before="220"/>
        <w:ind w:firstLine="540"/>
        <w:jc w:val="both"/>
      </w:pPr>
      <w:r>
        <w:t>3. Днем поступления обращения о предоставлении разъяснений считается день его регистрации бюджетным учреждением.</w:t>
      </w:r>
    </w:p>
    <w:p w:rsidR="00233127" w:rsidRDefault="00233127">
      <w:pPr>
        <w:pStyle w:val="ConsPlusNormal"/>
        <w:spacing w:before="220"/>
        <w:ind w:firstLine="540"/>
        <w:jc w:val="both"/>
      </w:pPr>
      <w:r>
        <w:t xml:space="preserve">4. В случае личного обращения лица, указанного в </w:t>
      </w:r>
      <w:hyperlink r:id="rId11" w:history="1">
        <w:r>
          <w:rPr>
            <w:color w:val="0000FF"/>
          </w:rPr>
          <w:t>части 4 статьи 20</w:t>
        </w:r>
      </w:hyperlink>
      <w:r>
        <w:t xml:space="preserve"> Закона о государственной кадастровой оценке (далее - заявитель), обращение о предоставлении разъяснений регистрируется незамедлительно, в его присутствии. Дата регистрации обращения о предоставлении разъяснений указывается на штампе бюджетного учреждения, который проставляется на копии такого обращения, выдаваемой бюджетным учреждением.</w:t>
      </w:r>
    </w:p>
    <w:p w:rsidR="00233127" w:rsidRDefault="00233127">
      <w:pPr>
        <w:pStyle w:val="ConsPlusNormal"/>
        <w:spacing w:before="220"/>
        <w:ind w:firstLine="540"/>
        <w:jc w:val="both"/>
      </w:pPr>
      <w:r>
        <w:t>5. В случае направления обращения о предоставлении разъяснений посредством почтового отправления, а также в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обращение о предоставлении разъяснений регистрируется бюджетным учреждением в день его фактического получения.</w:t>
      </w:r>
    </w:p>
    <w:p w:rsidR="00233127" w:rsidRDefault="00233127">
      <w:pPr>
        <w:pStyle w:val="ConsPlusNormal"/>
        <w:spacing w:before="220"/>
        <w:ind w:firstLine="540"/>
        <w:jc w:val="both"/>
      </w:pPr>
      <w:r>
        <w:t>В случае фактического получения обращения о предоставлении разъяснений бюджетным учреждением в выходной или нерабочий праздничный день его регистрация производится не позднее первого рабочего дня, следующего за выходным или нерабочим праздничным днем.</w:t>
      </w:r>
    </w:p>
    <w:p w:rsidR="00233127" w:rsidRDefault="00233127">
      <w:pPr>
        <w:pStyle w:val="ConsPlusNormal"/>
        <w:spacing w:before="220"/>
        <w:ind w:firstLine="540"/>
        <w:jc w:val="both"/>
      </w:pPr>
      <w:r>
        <w:t xml:space="preserve">6. Бюджетное учреждение проверяет поступившее обращение о предоставлении разъяснений на соответствие положениям </w:t>
      </w:r>
      <w:hyperlink r:id="rId12" w:history="1">
        <w:r>
          <w:rPr>
            <w:color w:val="0000FF"/>
          </w:rPr>
          <w:t>части 5 статьи 20</w:t>
        </w:r>
      </w:hyperlink>
      <w:r>
        <w:t xml:space="preserve"> Закона о государственной кадастровой оценке.</w:t>
      </w:r>
    </w:p>
    <w:p w:rsidR="00233127" w:rsidRDefault="00233127">
      <w:pPr>
        <w:pStyle w:val="ConsPlusNormal"/>
        <w:spacing w:before="220"/>
        <w:ind w:firstLine="540"/>
        <w:jc w:val="both"/>
      </w:pPr>
      <w:bookmarkStart w:id="1" w:name="P41"/>
      <w:bookmarkEnd w:id="1"/>
      <w:r>
        <w:t>В случае выявления несоответствия поступившего обращения о предоставлении разъяснений указанным положениям бюджетное учреждение не рассматривает такое обращение и возвращает документы заявителю письмом с мотивированным отказом за подписью руководителя бюджетного учреждения или уполномоченного им лица (далее - письмо с мотивированным отказом), в течение десяти дней со дня поступления обращения о предоставлении разъяснений.</w:t>
      </w:r>
    </w:p>
    <w:p w:rsidR="00233127" w:rsidRDefault="00233127">
      <w:pPr>
        <w:pStyle w:val="ConsPlusNormal"/>
        <w:spacing w:before="220"/>
        <w:ind w:firstLine="540"/>
        <w:jc w:val="both"/>
      </w:pPr>
      <w:r>
        <w:t>7. В случае необходимости получения информации, не имеющейся в распоряжении бюджетного учреждения и необходимой для подготовки разъяснений, бюджетное учреждение направляет запрос о предоставлении дополнительной информации в федеральные органы исполнительной власти и подведомственные им организации, органы исполнительной власти субъекта Российской Федерации и органы местного самоуправления, а также в подведомственные им организации.</w:t>
      </w:r>
    </w:p>
    <w:p w:rsidR="00233127" w:rsidRDefault="00233127">
      <w:pPr>
        <w:pStyle w:val="ConsPlusNormal"/>
        <w:spacing w:before="220"/>
        <w:ind w:firstLine="540"/>
        <w:jc w:val="both"/>
      </w:pPr>
      <w:bookmarkStart w:id="2" w:name="P43"/>
      <w:bookmarkEnd w:id="2"/>
      <w:r>
        <w:t>8. Бюджетное учреждение предоставляет разъяснения в течение тридцати дней со дня поступления в бюджетное учреждение обращения о предоставлении разъяснений.</w:t>
      </w:r>
    </w:p>
    <w:p w:rsidR="00233127" w:rsidRDefault="00233127">
      <w:pPr>
        <w:pStyle w:val="ConsPlusNormal"/>
        <w:spacing w:before="220"/>
        <w:ind w:firstLine="540"/>
        <w:jc w:val="both"/>
      </w:pPr>
      <w:r>
        <w:t>9. Разъяснения предоставляются без взимания платы.</w:t>
      </w:r>
    </w:p>
    <w:p w:rsidR="00233127" w:rsidRDefault="00233127">
      <w:pPr>
        <w:pStyle w:val="ConsPlusNormal"/>
        <w:spacing w:before="220"/>
        <w:ind w:firstLine="540"/>
        <w:jc w:val="both"/>
      </w:pPr>
      <w:r>
        <w:t xml:space="preserve">10. Бюджетное учреждение готовит и оформляет разъяснения по </w:t>
      </w:r>
      <w:hyperlink w:anchor="P59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приказу, за исключением случаев, предусмотренных </w:t>
      </w:r>
      <w:hyperlink w:anchor="P41" w:history="1">
        <w:r>
          <w:rPr>
            <w:color w:val="0000FF"/>
          </w:rPr>
          <w:t>абзацем вторым пункта 6</w:t>
        </w:r>
      </w:hyperlink>
      <w:r>
        <w:t xml:space="preserve"> настоящего Порядка. Разъяснения подписываются руководителем бюджетного учреждения или уполномоченным им работником бюджетного учреждения.</w:t>
      </w:r>
    </w:p>
    <w:p w:rsidR="00233127" w:rsidRDefault="00233127">
      <w:pPr>
        <w:pStyle w:val="ConsPlusNormal"/>
        <w:spacing w:before="220"/>
        <w:ind w:firstLine="540"/>
        <w:jc w:val="both"/>
      </w:pPr>
      <w:r>
        <w:t xml:space="preserve">11. В случае если форма получения информации о рассмотрении обращения о </w:t>
      </w:r>
      <w:r>
        <w:lastRenderedPageBreak/>
        <w:t xml:space="preserve">предоставлении разъяснений не указана в таком обращении, то письмо с мотивированным отказом или разъяснения направляются заявителю по адресам, содержащимся в обращении о предоставлении разъяснений в сроки, указанные в </w:t>
      </w:r>
      <w:hyperlink w:anchor="P41" w:history="1">
        <w:r>
          <w:rPr>
            <w:color w:val="0000FF"/>
          </w:rPr>
          <w:t>абзаце втором пункта 6</w:t>
        </w:r>
      </w:hyperlink>
      <w:r>
        <w:t xml:space="preserve"> и </w:t>
      </w:r>
      <w:hyperlink w:anchor="P43" w:history="1">
        <w:r>
          <w:rPr>
            <w:color w:val="0000FF"/>
          </w:rPr>
          <w:t>пункте 8</w:t>
        </w:r>
      </w:hyperlink>
      <w:r>
        <w:t xml:space="preserve"> настоящего Порядка соответственно.</w:t>
      </w:r>
    </w:p>
    <w:p w:rsidR="00233127" w:rsidRDefault="00233127">
      <w:pPr>
        <w:pStyle w:val="ConsPlusNormal"/>
        <w:spacing w:before="220"/>
        <w:ind w:firstLine="540"/>
        <w:jc w:val="both"/>
      </w:pPr>
      <w:r>
        <w:t>При предоставлении документов непосредственно заявителю бюджетное учреждение в день подписания разъяснений или письма с мотивированным отказом сообщает заявителю о готовности документов к выдаче по телефону или электронной почте, в случае если данные о них указаны в обращении о предоставлении разъяснений.</w:t>
      </w:r>
    </w:p>
    <w:p w:rsidR="00233127" w:rsidRDefault="00233127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частью 7 статьи 20</w:t>
        </w:r>
      </w:hyperlink>
      <w:r>
        <w:t xml:space="preserve"> Закона о государственной кадастровой оценке в случае выявления в ходе рассмотрения обращения о предоставлении разъяснений единичной и (или) системной технической или методологической ошибок такие ошибки подлежат исправлению по решению бюджетного учреждения об исправлении ошибок, допущенных при определении кадастровой стоимости, принятому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рассмотрения бюджетным учреждением, созданным субъектом Российской Федерации и наделенным</w:t>
      </w:r>
      <w:proofErr w:type="gramEnd"/>
      <w:r>
        <w:t xml:space="preserve"> полномочиями, связанными 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стоимости, утвержденным в соответствии с </w:t>
      </w:r>
      <w:hyperlink r:id="rId15" w:history="1">
        <w:r>
          <w:rPr>
            <w:color w:val="0000FF"/>
          </w:rPr>
          <w:t>частью 12 статьи 21</w:t>
        </w:r>
      </w:hyperlink>
      <w:r>
        <w:t xml:space="preserve"> Закона о государственной кадастровой оценке (далее - Порядок рассмотрения бюджетным учреждением обращения об исправлении ошибок).</w:t>
      </w:r>
    </w:p>
    <w:p w:rsidR="00233127" w:rsidRDefault="00233127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случае если по итогам рассмотрения обращения о предоставлении разъяснений бюджетным учреждением принимается решение об исправлении ошибок, допущенных при определении кадастровой стоимости, то бюджетное учреждение направляет заявителю уведомление о принятом решении с приложением его копии, уведомление об исправлении ошибок с указанием даты их исправления и сведений о кадастровой стоимости, полученной по итогам исправления ошибок,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рассмотрения бюджетным</w:t>
      </w:r>
      <w:proofErr w:type="gramEnd"/>
      <w:r>
        <w:t xml:space="preserve"> учреждением обращения об исправлении ошибок.</w:t>
      </w:r>
    </w:p>
    <w:p w:rsidR="00233127" w:rsidRDefault="00233127">
      <w:pPr>
        <w:pStyle w:val="ConsPlusNormal"/>
        <w:jc w:val="both"/>
      </w:pPr>
    </w:p>
    <w:p w:rsidR="00233127" w:rsidRDefault="00233127">
      <w:pPr>
        <w:pStyle w:val="ConsPlusNormal"/>
        <w:jc w:val="both"/>
      </w:pPr>
    </w:p>
    <w:p w:rsidR="00233127" w:rsidRDefault="00233127">
      <w:pPr>
        <w:pStyle w:val="ConsPlusNormal"/>
        <w:jc w:val="both"/>
      </w:pPr>
    </w:p>
    <w:p w:rsidR="00233127" w:rsidRDefault="00233127">
      <w:pPr>
        <w:pStyle w:val="ConsPlusNormal"/>
        <w:jc w:val="both"/>
      </w:pPr>
    </w:p>
    <w:p w:rsidR="00233127" w:rsidRDefault="00233127">
      <w:pPr>
        <w:pStyle w:val="ConsPlusNormal"/>
        <w:jc w:val="both"/>
      </w:pPr>
    </w:p>
    <w:p w:rsidR="00233127" w:rsidRDefault="00233127">
      <w:pPr>
        <w:pStyle w:val="ConsPlusNormal"/>
        <w:jc w:val="right"/>
        <w:outlineLvl w:val="0"/>
      </w:pPr>
      <w:r>
        <w:t>Приложение N 2</w:t>
      </w:r>
    </w:p>
    <w:p w:rsidR="00233127" w:rsidRDefault="00233127">
      <w:pPr>
        <w:pStyle w:val="ConsPlusNormal"/>
        <w:jc w:val="right"/>
      </w:pPr>
      <w:r>
        <w:t>к приказу Минэкономразвития России</w:t>
      </w:r>
    </w:p>
    <w:p w:rsidR="00233127" w:rsidRDefault="00233127">
      <w:pPr>
        <w:pStyle w:val="ConsPlusNormal"/>
        <w:jc w:val="right"/>
      </w:pPr>
      <w:r>
        <w:t>от 30.06.2017 N 317</w:t>
      </w:r>
    </w:p>
    <w:p w:rsidR="00233127" w:rsidRDefault="00233127">
      <w:pPr>
        <w:pStyle w:val="ConsPlusNormal"/>
        <w:jc w:val="both"/>
      </w:pPr>
    </w:p>
    <w:p w:rsidR="00233127" w:rsidRDefault="00233127">
      <w:pPr>
        <w:pStyle w:val="ConsPlusNonformat"/>
        <w:jc w:val="both"/>
      </w:pPr>
      <w:bookmarkStart w:id="3" w:name="P59"/>
      <w:bookmarkEnd w:id="3"/>
      <w:r>
        <w:t xml:space="preserve">                                   ФОРМА</w:t>
      </w:r>
    </w:p>
    <w:p w:rsidR="00233127" w:rsidRDefault="00233127">
      <w:pPr>
        <w:pStyle w:val="ConsPlusNonformat"/>
        <w:jc w:val="both"/>
      </w:pPr>
      <w:r>
        <w:t xml:space="preserve">           предоставления разъяснений, связанных с определением</w:t>
      </w:r>
    </w:p>
    <w:p w:rsidR="00233127" w:rsidRDefault="00233127">
      <w:pPr>
        <w:pStyle w:val="ConsPlusNonformat"/>
        <w:jc w:val="both"/>
      </w:pPr>
      <w:r>
        <w:t xml:space="preserve">                         кадастровой стоимости </w:t>
      </w:r>
      <w:hyperlink w:anchor="P244" w:history="1">
        <w:r>
          <w:rPr>
            <w:color w:val="0000FF"/>
          </w:rPr>
          <w:t>&lt;1&gt;</w:t>
        </w:r>
      </w:hyperlink>
    </w:p>
    <w:p w:rsidR="00233127" w:rsidRDefault="00233127">
      <w:pPr>
        <w:pStyle w:val="ConsPlusNonformat"/>
        <w:jc w:val="both"/>
      </w:pPr>
    </w:p>
    <w:p w:rsidR="00233127" w:rsidRDefault="00233127">
      <w:pPr>
        <w:pStyle w:val="ConsPlusNonformat"/>
        <w:jc w:val="both"/>
      </w:pPr>
      <w:r>
        <w:t>___________________________________________________________________________</w:t>
      </w:r>
    </w:p>
    <w:p w:rsidR="00233127" w:rsidRDefault="00233127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бюджетного учреждение созданного субъектом</w:t>
      </w:r>
      <w:proofErr w:type="gramEnd"/>
    </w:p>
    <w:p w:rsidR="00233127" w:rsidRDefault="00233127">
      <w:pPr>
        <w:pStyle w:val="ConsPlusNonformat"/>
        <w:jc w:val="both"/>
      </w:pPr>
      <w:r>
        <w:t xml:space="preserve">        Российской Федерации и </w:t>
      </w:r>
      <w:proofErr w:type="gramStart"/>
      <w:r>
        <w:t>наделенного</w:t>
      </w:r>
      <w:proofErr w:type="gramEnd"/>
      <w:r>
        <w:t xml:space="preserve"> полномочиями, связанными</w:t>
      </w:r>
    </w:p>
    <w:p w:rsidR="00233127" w:rsidRDefault="00233127">
      <w:pPr>
        <w:pStyle w:val="ConsPlusNonformat"/>
        <w:jc w:val="both"/>
      </w:pPr>
      <w:r>
        <w:t xml:space="preserve">                   с определением кадастровой стоимости)</w:t>
      </w:r>
    </w:p>
    <w:p w:rsidR="00233127" w:rsidRDefault="00233127">
      <w:pPr>
        <w:pStyle w:val="ConsPlusNonformat"/>
        <w:jc w:val="both"/>
      </w:pPr>
    </w:p>
    <w:p w:rsidR="00233127" w:rsidRDefault="00233127">
      <w:pPr>
        <w:pStyle w:val="ConsPlusNonformat"/>
        <w:jc w:val="both"/>
      </w:pPr>
      <w:r>
        <w:t>"__" ____________ 20__ г.                                N ________________</w:t>
      </w:r>
    </w:p>
    <w:p w:rsidR="00233127" w:rsidRDefault="00233127">
      <w:pPr>
        <w:pStyle w:val="ConsPlusNonformat"/>
        <w:jc w:val="both"/>
      </w:pPr>
    </w:p>
    <w:p w:rsidR="00233127" w:rsidRDefault="00233127">
      <w:pPr>
        <w:pStyle w:val="ConsPlusNonformat"/>
        <w:jc w:val="both"/>
      </w:pPr>
      <w:r>
        <w:t xml:space="preserve">    На основании обращения от ___________________________ </w:t>
      </w:r>
      <w:hyperlink w:anchor="P245" w:history="1">
        <w:r>
          <w:rPr>
            <w:color w:val="0000FF"/>
          </w:rPr>
          <w:t>&lt;2&gt;</w:t>
        </w:r>
      </w:hyperlink>
      <w:r>
        <w:t>, поступившего</w:t>
      </w:r>
    </w:p>
    <w:p w:rsidR="00233127" w:rsidRDefault="00233127">
      <w:pPr>
        <w:pStyle w:val="ConsPlusNonformat"/>
        <w:jc w:val="both"/>
      </w:pPr>
      <w:r>
        <w:t xml:space="preserve">________________________ </w:t>
      </w:r>
      <w:hyperlink w:anchor="P246" w:history="1">
        <w:r>
          <w:rPr>
            <w:color w:val="0000FF"/>
          </w:rPr>
          <w:t>&lt;3&gt;</w:t>
        </w:r>
      </w:hyperlink>
      <w:r>
        <w:t xml:space="preserve">, сообщаем относительно определения </w:t>
      </w:r>
      <w:proofErr w:type="gramStart"/>
      <w:r>
        <w:t>кадастровой</w:t>
      </w:r>
      <w:proofErr w:type="gramEnd"/>
    </w:p>
    <w:p w:rsidR="00233127" w:rsidRDefault="00233127">
      <w:pPr>
        <w:pStyle w:val="ConsPlusNonformat"/>
        <w:jc w:val="both"/>
      </w:pPr>
      <w:r>
        <w:t xml:space="preserve">стоимости объекта недвижимости с кадастровым номером ________________ </w:t>
      </w:r>
      <w:hyperlink w:anchor="P247" w:history="1">
        <w:r>
          <w:rPr>
            <w:color w:val="0000FF"/>
          </w:rPr>
          <w:t>&lt;4&gt;</w:t>
        </w:r>
      </w:hyperlink>
      <w:r>
        <w:t>:</w:t>
      </w:r>
    </w:p>
    <w:p w:rsidR="00233127" w:rsidRDefault="00233127">
      <w:pPr>
        <w:pStyle w:val="ConsPlusNonformat"/>
        <w:jc w:val="both"/>
      </w:pPr>
    </w:p>
    <w:p w:rsidR="00233127" w:rsidRDefault="00233127">
      <w:pPr>
        <w:pStyle w:val="ConsPlusNonformat"/>
        <w:jc w:val="both"/>
      </w:pPr>
      <w:r>
        <w:t xml:space="preserve">    1. Общие сведения:</w:t>
      </w:r>
    </w:p>
    <w:p w:rsidR="00233127" w:rsidRDefault="002331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851"/>
        <w:gridCol w:w="2381"/>
      </w:tblGrid>
      <w:tr w:rsidR="00233127">
        <w:tc>
          <w:tcPr>
            <w:tcW w:w="794" w:type="dxa"/>
          </w:tcPr>
          <w:p w:rsidR="00233127" w:rsidRDefault="0023312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1" w:type="dxa"/>
          </w:tcPr>
          <w:p w:rsidR="00233127" w:rsidRDefault="0023312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81" w:type="dxa"/>
          </w:tcPr>
          <w:p w:rsidR="00233127" w:rsidRDefault="00233127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233127">
        <w:tc>
          <w:tcPr>
            <w:tcW w:w="794" w:type="dxa"/>
          </w:tcPr>
          <w:p w:rsidR="00233127" w:rsidRDefault="00233127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5851" w:type="dxa"/>
          </w:tcPr>
          <w:p w:rsidR="00233127" w:rsidRDefault="00233127">
            <w:pPr>
              <w:pStyle w:val="ConsPlusNormal"/>
              <w:jc w:val="both"/>
            </w:pPr>
            <w:r>
              <w:t xml:space="preserve">Кадастровая стоимость </w:t>
            </w:r>
            <w:hyperlink w:anchor="P24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381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94" w:type="dxa"/>
          </w:tcPr>
          <w:p w:rsidR="00233127" w:rsidRDefault="00233127">
            <w:pPr>
              <w:pStyle w:val="ConsPlusNormal"/>
            </w:pPr>
            <w:r>
              <w:t>1.2</w:t>
            </w:r>
          </w:p>
        </w:tc>
        <w:tc>
          <w:tcPr>
            <w:tcW w:w="5851" w:type="dxa"/>
          </w:tcPr>
          <w:p w:rsidR="00233127" w:rsidRDefault="00233127">
            <w:pPr>
              <w:pStyle w:val="ConsPlusNormal"/>
              <w:jc w:val="both"/>
            </w:pPr>
            <w: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2381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94" w:type="dxa"/>
          </w:tcPr>
          <w:p w:rsidR="00233127" w:rsidRDefault="00233127">
            <w:pPr>
              <w:pStyle w:val="ConsPlusNormal"/>
            </w:pPr>
            <w:r>
              <w:t>1.3</w:t>
            </w:r>
          </w:p>
        </w:tc>
        <w:tc>
          <w:tcPr>
            <w:tcW w:w="5851" w:type="dxa"/>
          </w:tcPr>
          <w:p w:rsidR="00233127" w:rsidRDefault="00233127">
            <w:pPr>
              <w:pStyle w:val="ConsPlusNormal"/>
              <w:jc w:val="both"/>
            </w:pPr>
            <w:r>
              <w:t xml:space="preserve">Реквизиты отчета об итогах государственной кадастровой оценки, составленного в соответствии со </w:t>
            </w:r>
            <w:hyperlink r:id="rId17" w:history="1">
              <w:r>
                <w:rPr>
                  <w:color w:val="0000FF"/>
                </w:rPr>
                <w:t>статьей 14</w:t>
              </w:r>
            </w:hyperlink>
            <w:r>
              <w:t xml:space="preserve"> Федерального закона от 3 июля 2016 г. N 237-ФЗ "О государственной кадастровой оценке" </w:t>
            </w:r>
            <w:hyperlink w:anchor="P24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381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94" w:type="dxa"/>
          </w:tcPr>
          <w:p w:rsidR="00233127" w:rsidRDefault="00233127">
            <w:pPr>
              <w:pStyle w:val="ConsPlusNormal"/>
            </w:pPr>
            <w:r>
              <w:t>1.4</w:t>
            </w:r>
          </w:p>
        </w:tc>
        <w:tc>
          <w:tcPr>
            <w:tcW w:w="5851" w:type="dxa"/>
          </w:tcPr>
          <w:p w:rsidR="00233127" w:rsidRDefault="00233127">
            <w:pPr>
              <w:pStyle w:val="ConsPlusNormal"/>
              <w:jc w:val="both"/>
            </w:pPr>
            <w:r>
              <w:t>Полный электронный адрес размещения отчета об итогах государственной кадастровой оценки в информационно-телекоммуникационной сети "Интернет"</w:t>
            </w:r>
          </w:p>
        </w:tc>
        <w:tc>
          <w:tcPr>
            <w:tcW w:w="2381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94" w:type="dxa"/>
          </w:tcPr>
          <w:p w:rsidR="00233127" w:rsidRDefault="00233127">
            <w:pPr>
              <w:pStyle w:val="ConsPlusNormal"/>
            </w:pPr>
            <w:r>
              <w:t>1.5</w:t>
            </w:r>
          </w:p>
        </w:tc>
        <w:tc>
          <w:tcPr>
            <w:tcW w:w="5851" w:type="dxa"/>
          </w:tcPr>
          <w:p w:rsidR="00233127" w:rsidRDefault="00233127">
            <w:pPr>
              <w:pStyle w:val="ConsPlusNormal"/>
              <w:jc w:val="both"/>
            </w:pPr>
            <w: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2381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94" w:type="dxa"/>
          </w:tcPr>
          <w:p w:rsidR="00233127" w:rsidRDefault="00233127">
            <w:pPr>
              <w:pStyle w:val="ConsPlusNormal"/>
            </w:pPr>
            <w:r>
              <w:t>1.6</w:t>
            </w:r>
          </w:p>
        </w:tc>
        <w:tc>
          <w:tcPr>
            <w:tcW w:w="5851" w:type="dxa"/>
          </w:tcPr>
          <w:p w:rsidR="00233127" w:rsidRDefault="00233127">
            <w:pPr>
              <w:pStyle w:val="ConsPlusNormal"/>
              <w:jc w:val="both"/>
            </w:pPr>
            <w:r>
              <w:t xml:space="preserve">Реквизиты акта определения кадастровой стоимости, составленного в соответствии со </w:t>
            </w:r>
            <w:hyperlink r:id="rId18" w:history="1">
              <w:r>
                <w:rPr>
                  <w:color w:val="0000FF"/>
                </w:rPr>
                <w:t>статьей 16</w:t>
              </w:r>
            </w:hyperlink>
            <w:r>
              <w:t xml:space="preserve"> Федерального закона от 3 июля 2016 г. N 237-ФЗ "О государственной кадастровой оценке"</w:t>
            </w:r>
          </w:p>
        </w:tc>
        <w:tc>
          <w:tcPr>
            <w:tcW w:w="2381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94" w:type="dxa"/>
          </w:tcPr>
          <w:p w:rsidR="00233127" w:rsidRDefault="00233127">
            <w:pPr>
              <w:pStyle w:val="ConsPlusNormal"/>
            </w:pPr>
            <w:r>
              <w:t>1.7</w:t>
            </w:r>
          </w:p>
        </w:tc>
        <w:tc>
          <w:tcPr>
            <w:tcW w:w="5851" w:type="dxa"/>
          </w:tcPr>
          <w:p w:rsidR="00233127" w:rsidRDefault="00233127">
            <w:pPr>
              <w:pStyle w:val="ConsPlusNormal"/>
              <w:jc w:val="both"/>
            </w:pPr>
            <w:proofErr w:type="gramStart"/>
            <w: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</w:t>
            </w:r>
            <w:hyperlink r:id="rId19" w:history="1">
              <w:r>
                <w:rPr>
                  <w:color w:val="0000FF"/>
                </w:rPr>
                <w:t>статьей 16</w:t>
              </w:r>
            </w:hyperlink>
            <w:r>
              <w:t xml:space="preserve"> Федерального закона от 3 июля 2016 г. N 237-ФЗ "О государственной кадастровой оценке"</w:t>
            </w:r>
            <w:proofErr w:type="gramEnd"/>
          </w:p>
        </w:tc>
        <w:tc>
          <w:tcPr>
            <w:tcW w:w="2381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94" w:type="dxa"/>
          </w:tcPr>
          <w:p w:rsidR="00233127" w:rsidRDefault="00233127">
            <w:pPr>
              <w:pStyle w:val="ConsPlusNormal"/>
            </w:pPr>
            <w:r>
              <w:t>1.8</w:t>
            </w:r>
          </w:p>
        </w:tc>
        <w:tc>
          <w:tcPr>
            <w:tcW w:w="5851" w:type="dxa"/>
          </w:tcPr>
          <w:p w:rsidR="00233127" w:rsidRDefault="00233127">
            <w:pPr>
              <w:pStyle w:val="ConsPlusNormal"/>
              <w:jc w:val="both"/>
            </w:pPr>
            <w: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2381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94" w:type="dxa"/>
          </w:tcPr>
          <w:p w:rsidR="00233127" w:rsidRDefault="00233127">
            <w:pPr>
              <w:pStyle w:val="ConsPlusNormal"/>
            </w:pPr>
            <w:r>
              <w:t>1.9</w:t>
            </w:r>
          </w:p>
        </w:tc>
        <w:tc>
          <w:tcPr>
            <w:tcW w:w="5851" w:type="dxa"/>
          </w:tcPr>
          <w:p w:rsidR="00233127" w:rsidRDefault="00233127">
            <w:pPr>
              <w:pStyle w:val="ConsPlusNormal"/>
              <w:jc w:val="both"/>
            </w:pPr>
            <w: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2381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94" w:type="dxa"/>
          </w:tcPr>
          <w:p w:rsidR="00233127" w:rsidRDefault="00233127">
            <w:pPr>
              <w:pStyle w:val="ConsPlusNormal"/>
            </w:pPr>
            <w:r>
              <w:t>1.10</w:t>
            </w:r>
          </w:p>
        </w:tc>
        <w:tc>
          <w:tcPr>
            <w:tcW w:w="5851" w:type="dxa"/>
          </w:tcPr>
          <w:p w:rsidR="00233127" w:rsidRDefault="00233127">
            <w:pPr>
              <w:pStyle w:val="ConsPlusNormal"/>
              <w:jc w:val="both"/>
            </w:pPr>
            <w: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2381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94" w:type="dxa"/>
          </w:tcPr>
          <w:p w:rsidR="00233127" w:rsidRDefault="00233127">
            <w:pPr>
              <w:pStyle w:val="ConsPlusNormal"/>
            </w:pPr>
            <w:r>
              <w:t>1.11</w:t>
            </w:r>
          </w:p>
        </w:tc>
        <w:tc>
          <w:tcPr>
            <w:tcW w:w="5851" w:type="dxa"/>
          </w:tcPr>
          <w:p w:rsidR="00233127" w:rsidRDefault="00233127">
            <w:pPr>
              <w:pStyle w:val="ConsPlusNormal"/>
              <w:jc w:val="both"/>
            </w:pPr>
            <w:r>
              <w:t>Сведения об органе, его местонахождении, официальном сайте в информационно-телекоммуникационной сети "Интернет",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2381" w:type="dxa"/>
          </w:tcPr>
          <w:p w:rsidR="00233127" w:rsidRDefault="00233127">
            <w:pPr>
              <w:pStyle w:val="ConsPlusNormal"/>
            </w:pPr>
          </w:p>
        </w:tc>
      </w:tr>
    </w:tbl>
    <w:p w:rsidR="00233127" w:rsidRDefault="00233127">
      <w:pPr>
        <w:pStyle w:val="ConsPlusNormal"/>
        <w:jc w:val="both"/>
      </w:pPr>
    </w:p>
    <w:p w:rsidR="00233127" w:rsidRDefault="00233127">
      <w:pPr>
        <w:pStyle w:val="ConsPlusNonformat"/>
        <w:jc w:val="both"/>
      </w:pPr>
      <w:r>
        <w:t xml:space="preserve">    2.  Кадастровая  стоимость объекта недвижимости определена на основании</w:t>
      </w:r>
    </w:p>
    <w:p w:rsidR="00233127" w:rsidRDefault="00233127">
      <w:pPr>
        <w:pStyle w:val="ConsPlusNonformat"/>
        <w:jc w:val="both"/>
      </w:pPr>
      <w:r>
        <w:t>следующей информации:</w:t>
      </w:r>
    </w:p>
    <w:p w:rsidR="00233127" w:rsidRDefault="00233127">
      <w:pPr>
        <w:pStyle w:val="ConsPlusNonformat"/>
        <w:jc w:val="both"/>
      </w:pPr>
    </w:p>
    <w:p w:rsidR="00233127" w:rsidRDefault="00233127">
      <w:pPr>
        <w:pStyle w:val="ConsPlusNonformat"/>
        <w:jc w:val="both"/>
      </w:pPr>
      <w:r>
        <w:t xml:space="preserve">    2.1.  О  характеристиках объекта недвижимости, с использованием которых</w:t>
      </w:r>
    </w:p>
    <w:p w:rsidR="00233127" w:rsidRDefault="00233127">
      <w:pPr>
        <w:pStyle w:val="ConsPlusNonformat"/>
        <w:jc w:val="both"/>
      </w:pPr>
      <w:r>
        <w:t>была определена его кадастровая стоимость:</w:t>
      </w:r>
    </w:p>
    <w:p w:rsidR="00233127" w:rsidRDefault="002331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851"/>
        <w:gridCol w:w="2381"/>
      </w:tblGrid>
      <w:tr w:rsidR="00233127">
        <w:tc>
          <w:tcPr>
            <w:tcW w:w="794" w:type="dxa"/>
          </w:tcPr>
          <w:p w:rsidR="00233127" w:rsidRDefault="0023312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1" w:type="dxa"/>
          </w:tcPr>
          <w:p w:rsidR="00233127" w:rsidRDefault="0023312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81" w:type="dxa"/>
          </w:tcPr>
          <w:p w:rsidR="00233127" w:rsidRDefault="00233127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233127">
        <w:tc>
          <w:tcPr>
            <w:tcW w:w="794" w:type="dxa"/>
          </w:tcPr>
          <w:p w:rsidR="00233127" w:rsidRDefault="00233127">
            <w:pPr>
              <w:pStyle w:val="ConsPlusNormal"/>
            </w:pPr>
            <w:r>
              <w:t>2.1.1</w:t>
            </w:r>
          </w:p>
        </w:tc>
        <w:tc>
          <w:tcPr>
            <w:tcW w:w="5851" w:type="dxa"/>
          </w:tcPr>
          <w:p w:rsidR="00233127" w:rsidRDefault="00233127">
            <w:pPr>
              <w:pStyle w:val="ConsPlusNormal"/>
              <w:jc w:val="both"/>
            </w:pPr>
            <w:r>
              <w:t>Кадастровый номер объекта недвижимости</w:t>
            </w:r>
          </w:p>
        </w:tc>
        <w:tc>
          <w:tcPr>
            <w:tcW w:w="2381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94" w:type="dxa"/>
          </w:tcPr>
          <w:p w:rsidR="00233127" w:rsidRDefault="00233127">
            <w:pPr>
              <w:pStyle w:val="ConsPlusNormal"/>
            </w:pPr>
            <w:r>
              <w:t>2.1.2</w:t>
            </w:r>
          </w:p>
        </w:tc>
        <w:tc>
          <w:tcPr>
            <w:tcW w:w="5851" w:type="dxa"/>
          </w:tcPr>
          <w:p w:rsidR="00233127" w:rsidRDefault="00233127">
            <w:pPr>
              <w:pStyle w:val="ConsPlusNormal"/>
              <w:jc w:val="both"/>
            </w:pPr>
            <w: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2381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94" w:type="dxa"/>
          </w:tcPr>
          <w:p w:rsidR="00233127" w:rsidRDefault="00233127">
            <w:pPr>
              <w:pStyle w:val="ConsPlusNormal"/>
            </w:pPr>
            <w:r>
              <w:t>2.1.3</w:t>
            </w:r>
          </w:p>
        </w:tc>
        <w:tc>
          <w:tcPr>
            <w:tcW w:w="5851" w:type="dxa"/>
          </w:tcPr>
          <w:p w:rsidR="00233127" w:rsidRDefault="00233127">
            <w:pPr>
              <w:pStyle w:val="ConsPlusNormal"/>
              <w:jc w:val="both"/>
            </w:pPr>
            <w:r>
              <w:t>Адрес объекта недвижимости</w:t>
            </w:r>
          </w:p>
        </w:tc>
        <w:tc>
          <w:tcPr>
            <w:tcW w:w="2381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94" w:type="dxa"/>
          </w:tcPr>
          <w:p w:rsidR="00233127" w:rsidRDefault="00233127">
            <w:pPr>
              <w:pStyle w:val="ConsPlusNormal"/>
            </w:pPr>
            <w:r>
              <w:t>2.1.4</w:t>
            </w:r>
          </w:p>
        </w:tc>
        <w:tc>
          <w:tcPr>
            <w:tcW w:w="5851" w:type="dxa"/>
          </w:tcPr>
          <w:p w:rsidR="00233127" w:rsidRDefault="00233127">
            <w:pPr>
              <w:pStyle w:val="ConsPlusNormal"/>
              <w:jc w:val="both"/>
            </w:pPr>
            <w:r>
              <w:t>Описание местоположения объекта недвижимости</w:t>
            </w:r>
          </w:p>
        </w:tc>
        <w:tc>
          <w:tcPr>
            <w:tcW w:w="2381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94" w:type="dxa"/>
          </w:tcPr>
          <w:p w:rsidR="00233127" w:rsidRDefault="00233127">
            <w:pPr>
              <w:pStyle w:val="ConsPlusNormal"/>
            </w:pPr>
            <w:r>
              <w:t>2.1.5</w:t>
            </w:r>
          </w:p>
        </w:tc>
        <w:tc>
          <w:tcPr>
            <w:tcW w:w="5851" w:type="dxa"/>
          </w:tcPr>
          <w:p w:rsidR="00233127" w:rsidRDefault="00233127">
            <w:pPr>
              <w:pStyle w:val="ConsPlusNormal"/>
              <w:jc w:val="both"/>
            </w:pPr>
            <w:proofErr w:type="gramStart"/>
            <w: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2381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94" w:type="dxa"/>
          </w:tcPr>
          <w:p w:rsidR="00233127" w:rsidRDefault="00233127">
            <w:pPr>
              <w:pStyle w:val="ConsPlusNormal"/>
            </w:pPr>
            <w:r>
              <w:t>2.1.6</w:t>
            </w:r>
          </w:p>
        </w:tc>
        <w:tc>
          <w:tcPr>
            <w:tcW w:w="5851" w:type="dxa"/>
          </w:tcPr>
          <w:p w:rsidR="00233127" w:rsidRDefault="00233127">
            <w:pPr>
              <w:pStyle w:val="ConsPlusNormal"/>
              <w:jc w:val="both"/>
            </w:pPr>
            <w: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2381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94" w:type="dxa"/>
          </w:tcPr>
          <w:p w:rsidR="00233127" w:rsidRDefault="00233127">
            <w:pPr>
              <w:pStyle w:val="ConsPlusNormal"/>
            </w:pPr>
            <w:r>
              <w:t>2.1.7</w:t>
            </w:r>
          </w:p>
        </w:tc>
        <w:tc>
          <w:tcPr>
            <w:tcW w:w="5851" w:type="dxa"/>
          </w:tcPr>
          <w:p w:rsidR="00233127" w:rsidRDefault="00233127">
            <w:pPr>
              <w:pStyle w:val="ConsPlusNormal"/>
              <w:jc w:val="both"/>
            </w:pPr>
            <w:r>
              <w:t>Вид разрешенного использования объекта недвижимости</w:t>
            </w:r>
          </w:p>
        </w:tc>
        <w:tc>
          <w:tcPr>
            <w:tcW w:w="2381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94" w:type="dxa"/>
          </w:tcPr>
          <w:p w:rsidR="00233127" w:rsidRDefault="00233127">
            <w:pPr>
              <w:pStyle w:val="ConsPlusNormal"/>
            </w:pPr>
            <w:r>
              <w:t>2.1.8</w:t>
            </w:r>
          </w:p>
        </w:tc>
        <w:tc>
          <w:tcPr>
            <w:tcW w:w="5851" w:type="dxa"/>
          </w:tcPr>
          <w:p w:rsidR="00233127" w:rsidRDefault="00233127">
            <w:pPr>
              <w:pStyle w:val="ConsPlusNormal"/>
              <w:jc w:val="both"/>
            </w:pPr>
            <w: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2381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94" w:type="dxa"/>
          </w:tcPr>
          <w:p w:rsidR="00233127" w:rsidRDefault="00233127">
            <w:pPr>
              <w:pStyle w:val="ConsPlusNormal"/>
            </w:pPr>
            <w:r>
              <w:t>2.1.9</w:t>
            </w:r>
          </w:p>
        </w:tc>
        <w:tc>
          <w:tcPr>
            <w:tcW w:w="5851" w:type="dxa"/>
          </w:tcPr>
          <w:p w:rsidR="00233127" w:rsidRDefault="00233127">
            <w:pPr>
              <w:pStyle w:val="ConsPlusNormal"/>
              <w:jc w:val="both"/>
            </w:pPr>
            <w:r>
              <w:t>Этажность объекта недвижимости</w:t>
            </w:r>
          </w:p>
        </w:tc>
        <w:tc>
          <w:tcPr>
            <w:tcW w:w="2381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94" w:type="dxa"/>
          </w:tcPr>
          <w:p w:rsidR="00233127" w:rsidRDefault="00233127">
            <w:pPr>
              <w:pStyle w:val="ConsPlusNormal"/>
            </w:pPr>
            <w:r>
              <w:t>2.1.10</w:t>
            </w:r>
          </w:p>
        </w:tc>
        <w:tc>
          <w:tcPr>
            <w:tcW w:w="5851" w:type="dxa"/>
          </w:tcPr>
          <w:p w:rsidR="00233127" w:rsidRDefault="00233127">
            <w:pPr>
              <w:pStyle w:val="ConsPlusNormal"/>
              <w:jc w:val="both"/>
            </w:pPr>
            <w:r>
              <w:t>Материал наружных стен объекта недвижимости</w:t>
            </w:r>
          </w:p>
        </w:tc>
        <w:tc>
          <w:tcPr>
            <w:tcW w:w="2381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94" w:type="dxa"/>
          </w:tcPr>
          <w:p w:rsidR="00233127" w:rsidRDefault="00233127">
            <w:pPr>
              <w:pStyle w:val="ConsPlusNormal"/>
            </w:pPr>
            <w:r>
              <w:t>2.1.11</w:t>
            </w:r>
          </w:p>
        </w:tc>
        <w:tc>
          <w:tcPr>
            <w:tcW w:w="5851" w:type="dxa"/>
          </w:tcPr>
          <w:p w:rsidR="00233127" w:rsidRDefault="00233127">
            <w:pPr>
              <w:pStyle w:val="ConsPlusNormal"/>
              <w:jc w:val="both"/>
            </w:pPr>
            <w: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2381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94" w:type="dxa"/>
          </w:tcPr>
          <w:p w:rsidR="00233127" w:rsidRDefault="00233127">
            <w:pPr>
              <w:pStyle w:val="ConsPlusNormal"/>
            </w:pPr>
            <w:r>
              <w:t>2.1.12</w:t>
            </w:r>
          </w:p>
        </w:tc>
        <w:tc>
          <w:tcPr>
            <w:tcW w:w="5851" w:type="dxa"/>
          </w:tcPr>
          <w:p w:rsidR="00233127" w:rsidRDefault="00233127">
            <w:pPr>
              <w:pStyle w:val="ConsPlusNormal"/>
              <w:jc w:val="both"/>
            </w:pPr>
            <w:r>
              <w:t>Степень готовности объекта незавершенного строительства в процентах</w:t>
            </w:r>
          </w:p>
        </w:tc>
        <w:tc>
          <w:tcPr>
            <w:tcW w:w="2381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94" w:type="dxa"/>
          </w:tcPr>
          <w:p w:rsidR="00233127" w:rsidRDefault="00233127">
            <w:pPr>
              <w:pStyle w:val="ConsPlusNormal"/>
            </w:pPr>
            <w:r>
              <w:t>2.1.13</w:t>
            </w:r>
          </w:p>
        </w:tc>
        <w:tc>
          <w:tcPr>
            <w:tcW w:w="5851" w:type="dxa"/>
          </w:tcPr>
          <w:p w:rsidR="00233127" w:rsidRDefault="00233127">
            <w:pPr>
              <w:pStyle w:val="ConsPlusNormal"/>
              <w:jc w:val="both"/>
            </w:pPr>
            <w: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2381" w:type="dxa"/>
          </w:tcPr>
          <w:p w:rsidR="00233127" w:rsidRDefault="00233127">
            <w:pPr>
              <w:pStyle w:val="ConsPlusNormal"/>
            </w:pPr>
          </w:p>
        </w:tc>
      </w:tr>
    </w:tbl>
    <w:p w:rsidR="00233127" w:rsidRDefault="00233127">
      <w:pPr>
        <w:pStyle w:val="ConsPlusNormal"/>
        <w:jc w:val="both"/>
      </w:pPr>
    </w:p>
    <w:p w:rsidR="00233127" w:rsidRDefault="00233127">
      <w:pPr>
        <w:pStyle w:val="ConsPlusNonformat"/>
        <w:jc w:val="both"/>
      </w:pPr>
      <w:r>
        <w:t xml:space="preserve">    2.2. О рынке недвижимости:</w:t>
      </w:r>
    </w:p>
    <w:p w:rsidR="00233127" w:rsidRDefault="002331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851"/>
        <w:gridCol w:w="2381"/>
      </w:tblGrid>
      <w:tr w:rsidR="00233127">
        <w:tc>
          <w:tcPr>
            <w:tcW w:w="794" w:type="dxa"/>
          </w:tcPr>
          <w:p w:rsidR="00233127" w:rsidRDefault="0023312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1" w:type="dxa"/>
          </w:tcPr>
          <w:p w:rsidR="00233127" w:rsidRDefault="0023312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81" w:type="dxa"/>
          </w:tcPr>
          <w:p w:rsidR="00233127" w:rsidRDefault="00233127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233127">
        <w:tc>
          <w:tcPr>
            <w:tcW w:w="794" w:type="dxa"/>
          </w:tcPr>
          <w:p w:rsidR="00233127" w:rsidRDefault="00233127">
            <w:pPr>
              <w:pStyle w:val="ConsPlusNormal"/>
            </w:pPr>
            <w:r>
              <w:t>2.2.1</w:t>
            </w:r>
          </w:p>
        </w:tc>
        <w:tc>
          <w:tcPr>
            <w:tcW w:w="5851" w:type="dxa"/>
          </w:tcPr>
          <w:p w:rsidR="00233127" w:rsidRDefault="00233127">
            <w:pPr>
              <w:pStyle w:val="ConsPlusNormal"/>
              <w:jc w:val="both"/>
            </w:pPr>
            <w: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2381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94" w:type="dxa"/>
          </w:tcPr>
          <w:p w:rsidR="00233127" w:rsidRDefault="00233127">
            <w:pPr>
              <w:pStyle w:val="ConsPlusNormal"/>
            </w:pPr>
            <w:r>
              <w:t>2.2.2</w:t>
            </w:r>
          </w:p>
        </w:tc>
        <w:tc>
          <w:tcPr>
            <w:tcW w:w="5851" w:type="dxa"/>
          </w:tcPr>
          <w:p w:rsidR="00233127" w:rsidRDefault="00233127">
            <w:pPr>
              <w:pStyle w:val="ConsPlusNormal"/>
              <w:jc w:val="both"/>
            </w:pPr>
            <w:r>
              <w:t xml:space="preserve">Краткая характеристика </w:t>
            </w:r>
            <w:proofErr w:type="gramStart"/>
            <w:r>
              <w:t xml:space="preserve">особенностей функционирования </w:t>
            </w:r>
            <w:r>
              <w:lastRenderedPageBreak/>
              <w:t>сегмента рынка объектов</w:t>
            </w:r>
            <w:proofErr w:type="gramEnd"/>
            <w: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2381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94" w:type="dxa"/>
          </w:tcPr>
          <w:p w:rsidR="00233127" w:rsidRDefault="00233127">
            <w:pPr>
              <w:pStyle w:val="ConsPlusNormal"/>
            </w:pPr>
            <w:r>
              <w:lastRenderedPageBreak/>
              <w:t>2.2.3</w:t>
            </w:r>
          </w:p>
        </w:tc>
        <w:tc>
          <w:tcPr>
            <w:tcW w:w="5851" w:type="dxa"/>
          </w:tcPr>
          <w:p w:rsidR="00233127" w:rsidRDefault="00233127">
            <w:pPr>
              <w:pStyle w:val="ConsPlusNormal"/>
              <w:jc w:val="both"/>
            </w:pPr>
            <w: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2381" w:type="dxa"/>
          </w:tcPr>
          <w:p w:rsidR="00233127" w:rsidRDefault="00233127">
            <w:pPr>
              <w:pStyle w:val="ConsPlusNormal"/>
            </w:pPr>
          </w:p>
        </w:tc>
      </w:tr>
    </w:tbl>
    <w:p w:rsidR="00233127" w:rsidRDefault="00233127">
      <w:pPr>
        <w:pStyle w:val="ConsPlusNormal"/>
        <w:jc w:val="both"/>
      </w:pPr>
    </w:p>
    <w:p w:rsidR="00233127" w:rsidRDefault="00233127">
      <w:pPr>
        <w:pStyle w:val="ConsPlusNonformat"/>
        <w:jc w:val="both"/>
      </w:pPr>
      <w:r>
        <w:t xml:space="preserve">    2.3.  Перечень  ценообразующих факторов, использованных для определения</w:t>
      </w:r>
    </w:p>
    <w:p w:rsidR="00233127" w:rsidRDefault="00233127">
      <w:pPr>
        <w:pStyle w:val="ConsPlusNonformat"/>
        <w:jc w:val="both"/>
      </w:pPr>
      <w:r>
        <w:t>кадастровой   стоимости  объекта  недвижимости,  их  значения  и  источники</w:t>
      </w:r>
    </w:p>
    <w:p w:rsidR="00233127" w:rsidRDefault="00233127">
      <w:pPr>
        <w:pStyle w:val="ConsPlusNonformat"/>
        <w:jc w:val="both"/>
      </w:pPr>
      <w:r>
        <w:t>сведений о них:</w:t>
      </w:r>
    </w:p>
    <w:p w:rsidR="00233127" w:rsidRDefault="002331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3"/>
        <w:gridCol w:w="3288"/>
        <w:gridCol w:w="2551"/>
        <w:gridCol w:w="2438"/>
      </w:tblGrid>
      <w:tr w:rsidR="00233127">
        <w:tc>
          <w:tcPr>
            <w:tcW w:w="773" w:type="dxa"/>
          </w:tcPr>
          <w:p w:rsidR="00233127" w:rsidRDefault="0023312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</w:tcPr>
          <w:p w:rsidR="00233127" w:rsidRDefault="0023312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51" w:type="dxa"/>
          </w:tcPr>
          <w:p w:rsidR="00233127" w:rsidRDefault="00233127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438" w:type="dxa"/>
          </w:tcPr>
          <w:p w:rsidR="00233127" w:rsidRDefault="00233127">
            <w:pPr>
              <w:pStyle w:val="ConsPlusNormal"/>
              <w:jc w:val="center"/>
            </w:pPr>
            <w:r>
              <w:t>Источник</w:t>
            </w:r>
          </w:p>
        </w:tc>
      </w:tr>
      <w:tr w:rsidR="00233127">
        <w:tc>
          <w:tcPr>
            <w:tcW w:w="773" w:type="dxa"/>
          </w:tcPr>
          <w:p w:rsidR="00233127" w:rsidRDefault="00233127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3288" w:type="dxa"/>
          </w:tcPr>
          <w:p w:rsidR="00233127" w:rsidRDefault="00233127">
            <w:pPr>
              <w:pStyle w:val="ConsPlusNormal"/>
            </w:pPr>
          </w:p>
        </w:tc>
        <w:tc>
          <w:tcPr>
            <w:tcW w:w="2551" w:type="dxa"/>
          </w:tcPr>
          <w:p w:rsidR="00233127" w:rsidRDefault="00233127">
            <w:pPr>
              <w:pStyle w:val="ConsPlusNormal"/>
            </w:pPr>
          </w:p>
        </w:tc>
        <w:tc>
          <w:tcPr>
            <w:tcW w:w="2438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73" w:type="dxa"/>
          </w:tcPr>
          <w:p w:rsidR="00233127" w:rsidRDefault="00233127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3288" w:type="dxa"/>
          </w:tcPr>
          <w:p w:rsidR="00233127" w:rsidRDefault="00233127">
            <w:pPr>
              <w:pStyle w:val="ConsPlusNormal"/>
            </w:pPr>
          </w:p>
        </w:tc>
        <w:tc>
          <w:tcPr>
            <w:tcW w:w="2551" w:type="dxa"/>
          </w:tcPr>
          <w:p w:rsidR="00233127" w:rsidRDefault="00233127">
            <w:pPr>
              <w:pStyle w:val="ConsPlusNormal"/>
            </w:pPr>
          </w:p>
        </w:tc>
        <w:tc>
          <w:tcPr>
            <w:tcW w:w="2438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73" w:type="dxa"/>
          </w:tcPr>
          <w:p w:rsidR="00233127" w:rsidRDefault="00233127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3288" w:type="dxa"/>
          </w:tcPr>
          <w:p w:rsidR="00233127" w:rsidRDefault="00233127">
            <w:pPr>
              <w:pStyle w:val="ConsPlusNormal"/>
            </w:pPr>
          </w:p>
        </w:tc>
        <w:tc>
          <w:tcPr>
            <w:tcW w:w="2551" w:type="dxa"/>
          </w:tcPr>
          <w:p w:rsidR="00233127" w:rsidRDefault="00233127">
            <w:pPr>
              <w:pStyle w:val="ConsPlusNormal"/>
            </w:pPr>
          </w:p>
        </w:tc>
        <w:tc>
          <w:tcPr>
            <w:tcW w:w="2438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73" w:type="dxa"/>
          </w:tcPr>
          <w:p w:rsidR="00233127" w:rsidRDefault="00233127">
            <w:pPr>
              <w:pStyle w:val="ConsPlusNormal"/>
              <w:jc w:val="center"/>
            </w:pPr>
            <w:r>
              <w:t>2.3.4</w:t>
            </w:r>
          </w:p>
        </w:tc>
        <w:tc>
          <w:tcPr>
            <w:tcW w:w="3288" w:type="dxa"/>
          </w:tcPr>
          <w:p w:rsidR="00233127" w:rsidRDefault="00233127">
            <w:pPr>
              <w:pStyle w:val="ConsPlusNormal"/>
            </w:pPr>
          </w:p>
        </w:tc>
        <w:tc>
          <w:tcPr>
            <w:tcW w:w="2551" w:type="dxa"/>
          </w:tcPr>
          <w:p w:rsidR="00233127" w:rsidRDefault="00233127">
            <w:pPr>
              <w:pStyle w:val="ConsPlusNormal"/>
            </w:pPr>
          </w:p>
        </w:tc>
        <w:tc>
          <w:tcPr>
            <w:tcW w:w="2438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73" w:type="dxa"/>
          </w:tcPr>
          <w:p w:rsidR="00233127" w:rsidRDefault="00233127">
            <w:pPr>
              <w:pStyle w:val="ConsPlusNormal"/>
              <w:jc w:val="center"/>
            </w:pPr>
            <w:r>
              <w:t>2.3.5</w:t>
            </w:r>
          </w:p>
        </w:tc>
        <w:tc>
          <w:tcPr>
            <w:tcW w:w="3288" w:type="dxa"/>
          </w:tcPr>
          <w:p w:rsidR="00233127" w:rsidRDefault="00233127">
            <w:pPr>
              <w:pStyle w:val="ConsPlusNormal"/>
            </w:pPr>
          </w:p>
        </w:tc>
        <w:tc>
          <w:tcPr>
            <w:tcW w:w="2551" w:type="dxa"/>
          </w:tcPr>
          <w:p w:rsidR="00233127" w:rsidRDefault="00233127">
            <w:pPr>
              <w:pStyle w:val="ConsPlusNormal"/>
            </w:pPr>
          </w:p>
        </w:tc>
        <w:tc>
          <w:tcPr>
            <w:tcW w:w="2438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73" w:type="dxa"/>
          </w:tcPr>
          <w:p w:rsidR="00233127" w:rsidRDefault="0023312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288" w:type="dxa"/>
          </w:tcPr>
          <w:p w:rsidR="00233127" w:rsidRDefault="00233127">
            <w:pPr>
              <w:pStyle w:val="ConsPlusNormal"/>
            </w:pPr>
          </w:p>
        </w:tc>
        <w:tc>
          <w:tcPr>
            <w:tcW w:w="2551" w:type="dxa"/>
          </w:tcPr>
          <w:p w:rsidR="00233127" w:rsidRDefault="00233127">
            <w:pPr>
              <w:pStyle w:val="ConsPlusNormal"/>
            </w:pPr>
          </w:p>
        </w:tc>
        <w:tc>
          <w:tcPr>
            <w:tcW w:w="2438" w:type="dxa"/>
          </w:tcPr>
          <w:p w:rsidR="00233127" w:rsidRDefault="00233127">
            <w:pPr>
              <w:pStyle w:val="ConsPlusNormal"/>
            </w:pPr>
          </w:p>
        </w:tc>
      </w:tr>
    </w:tbl>
    <w:p w:rsidR="00233127" w:rsidRDefault="00233127">
      <w:pPr>
        <w:pStyle w:val="ConsPlusNormal"/>
        <w:jc w:val="both"/>
      </w:pPr>
    </w:p>
    <w:p w:rsidR="00233127" w:rsidRDefault="00233127">
      <w:pPr>
        <w:pStyle w:val="ConsPlusNonformat"/>
        <w:jc w:val="both"/>
      </w:pPr>
      <w:r>
        <w:t xml:space="preserve">    2.4.   Кадастровая   стоимость   объекта   недвижимости   определена  </w:t>
      </w:r>
      <w:proofErr w:type="gramStart"/>
      <w:r>
        <w:t>в</w:t>
      </w:r>
      <w:proofErr w:type="gramEnd"/>
    </w:p>
    <w:p w:rsidR="00233127" w:rsidRDefault="00233127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со следующей методологией:</w:t>
      </w:r>
    </w:p>
    <w:p w:rsidR="00233127" w:rsidRDefault="002331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3"/>
        <w:gridCol w:w="5606"/>
        <w:gridCol w:w="2665"/>
      </w:tblGrid>
      <w:tr w:rsidR="00233127">
        <w:tc>
          <w:tcPr>
            <w:tcW w:w="773" w:type="dxa"/>
          </w:tcPr>
          <w:p w:rsidR="00233127" w:rsidRDefault="0023312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06" w:type="dxa"/>
          </w:tcPr>
          <w:p w:rsidR="00233127" w:rsidRDefault="0023312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65" w:type="dxa"/>
          </w:tcPr>
          <w:p w:rsidR="00233127" w:rsidRDefault="00233127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233127">
        <w:tc>
          <w:tcPr>
            <w:tcW w:w="773" w:type="dxa"/>
          </w:tcPr>
          <w:p w:rsidR="00233127" w:rsidRDefault="00233127">
            <w:pPr>
              <w:pStyle w:val="ConsPlusNormal"/>
              <w:jc w:val="both"/>
            </w:pPr>
            <w:r>
              <w:t>2.4.1</w:t>
            </w:r>
          </w:p>
        </w:tc>
        <w:tc>
          <w:tcPr>
            <w:tcW w:w="5606" w:type="dxa"/>
          </w:tcPr>
          <w:p w:rsidR="00233127" w:rsidRDefault="00233127">
            <w:pPr>
              <w:pStyle w:val="ConsPlusNormal"/>
              <w:jc w:val="both"/>
            </w:pPr>
            <w: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665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73" w:type="dxa"/>
          </w:tcPr>
          <w:p w:rsidR="00233127" w:rsidRDefault="00233127">
            <w:pPr>
              <w:pStyle w:val="ConsPlusNormal"/>
              <w:jc w:val="both"/>
            </w:pPr>
            <w:r>
              <w:t>2.4.2</w:t>
            </w:r>
          </w:p>
        </w:tc>
        <w:tc>
          <w:tcPr>
            <w:tcW w:w="5606" w:type="dxa"/>
          </w:tcPr>
          <w:p w:rsidR="00233127" w:rsidRDefault="00233127">
            <w:pPr>
              <w:pStyle w:val="ConsPlusNormal"/>
              <w:jc w:val="both"/>
            </w:pPr>
            <w: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665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73" w:type="dxa"/>
          </w:tcPr>
          <w:p w:rsidR="00233127" w:rsidRDefault="00233127">
            <w:pPr>
              <w:pStyle w:val="ConsPlusNormal"/>
            </w:pPr>
            <w:r>
              <w:t>2.4.3</w:t>
            </w:r>
          </w:p>
        </w:tc>
        <w:tc>
          <w:tcPr>
            <w:tcW w:w="5606" w:type="dxa"/>
          </w:tcPr>
          <w:p w:rsidR="00233127" w:rsidRDefault="00233127">
            <w:pPr>
              <w:pStyle w:val="ConsPlusNormal"/>
              <w:jc w:val="both"/>
            </w:pPr>
            <w: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665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73" w:type="dxa"/>
          </w:tcPr>
          <w:p w:rsidR="00233127" w:rsidRDefault="00233127">
            <w:pPr>
              <w:pStyle w:val="ConsPlusNormal"/>
            </w:pPr>
            <w:r>
              <w:t>2.4.4</w:t>
            </w:r>
          </w:p>
        </w:tc>
        <w:tc>
          <w:tcPr>
            <w:tcW w:w="5606" w:type="dxa"/>
          </w:tcPr>
          <w:p w:rsidR="00233127" w:rsidRDefault="00233127">
            <w:pPr>
              <w:pStyle w:val="ConsPlusNormal"/>
              <w:jc w:val="both"/>
            </w:pPr>
            <w: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665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73" w:type="dxa"/>
          </w:tcPr>
          <w:p w:rsidR="00233127" w:rsidRDefault="00233127">
            <w:pPr>
              <w:pStyle w:val="ConsPlusNormal"/>
            </w:pPr>
            <w:r>
              <w:t>2.4.5</w:t>
            </w:r>
          </w:p>
        </w:tc>
        <w:tc>
          <w:tcPr>
            <w:tcW w:w="5606" w:type="dxa"/>
          </w:tcPr>
          <w:p w:rsidR="00233127" w:rsidRDefault="00233127">
            <w:pPr>
              <w:pStyle w:val="ConsPlusNormal"/>
              <w:jc w:val="both"/>
            </w:pPr>
            <w: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665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73" w:type="dxa"/>
          </w:tcPr>
          <w:p w:rsidR="00233127" w:rsidRDefault="00233127">
            <w:pPr>
              <w:pStyle w:val="ConsPlusNormal"/>
            </w:pPr>
            <w:r>
              <w:t>2.4.6</w:t>
            </w:r>
          </w:p>
        </w:tc>
        <w:tc>
          <w:tcPr>
            <w:tcW w:w="5606" w:type="dxa"/>
          </w:tcPr>
          <w:p w:rsidR="00233127" w:rsidRDefault="00233127">
            <w:pPr>
              <w:pStyle w:val="ConsPlusNormal"/>
              <w:jc w:val="both"/>
            </w:pPr>
            <w:r>
              <w:t xml:space="preserve">Группа (подгруппа) объектов недвижимости, к которой </w:t>
            </w:r>
            <w:r>
              <w:lastRenderedPageBreak/>
              <w:t>относится объект недвижимости, с обоснованием ее выбора</w:t>
            </w:r>
          </w:p>
        </w:tc>
        <w:tc>
          <w:tcPr>
            <w:tcW w:w="2665" w:type="dxa"/>
          </w:tcPr>
          <w:p w:rsidR="00233127" w:rsidRDefault="00233127">
            <w:pPr>
              <w:pStyle w:val="ConsPlusNormal"/>
            </w:pPr>
          </w:p>
        </w:tc>
      </w:tr>
      <w:tr w:rsidR="00233127">
        <w:tc>
          <w:tcPr>
            <w:tcW w:w="773" w:type="dxa"/>
          </w:tcPr>
          <w:p w:rsidR="00233127" w:rsidRDefault="00233127">
            <w:pPr>
              <w:pStyle w:val="ConsPlusNormal"/>
            </w:pPr>
            <w:r>
              <w:lastRenderedPageBreak/>
              <w:t>2.4.7</w:t>
            </w:r>
          </w:p>
        </w:tc>
        <w:tc>
          <w:tcPr>
            <w:tcW w:w="5606" w:type="dxa"/>
          </w:tcPr>
          <w:p w:rsidR="00233127" w:rsidRDefault="00233127">
            <w:pPr>
              <w:pStyle w:val="ConsPlusNormal"/>
              <w:jc w:val="both"/>
            </w:pPr>
            <w:r>
              <w:t xml:space="preserve">Краткое описание </w:t>
            </w:r>
            <w:proofErr w:type="gramStart"/>
            <w: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665" w:type="dxa"/>
          </w:tcPr>
          <w:p w:rsidR="00233127" w:rsidRDefault="00233127">
            <w:pPr>
              <w:pStyle w:val="ConsPlusNormal"/>
            </w:pPr>
          </w:p>
        </w:tc>
      </w:tr>
    </w:tbl>
    <w:p w:rsidR="00233127" w:rsidRDefault="00233127">
      <w:pPr>
        <w:pStyle w:val="ConsPlusNormal"/>
        <w:jc w:val="both"/>
      </w:pPr>
    </w:p>
    <w:p w:rsidR="00233127" w:rsidRDefault="00233127">
      <w:pPr>
        <w:pStyle w:val="ConsPlusNonformat"/>
        <w:jc w:val="both"/>
      </w:pPr>
      <w:r>
        <w:t xml:space="preserve">    3. Иная информация по запросу заявителя:</w:t>
      </w:r>
    </w:p>
    <w:p w:rsidR="00233127" w:rsidRDefault="00233127">
      <w:pPr>
        <w:pStyle w:val="ConsPlusNonformat"/>
        <w:jc w:val="both"/>
      </w:pPr>
    </w:p>
    <w:p w:rsidR="00233127" w:rsidRDefault="00233127">
      <w:pPr>
        <w:pStyle w:val="ConsPlusNonformat"/>
        <w:jc w:val="both"/>
      </w:pPr>
      <w:r>
        <w:t>___________________________________ ___________ ___________________________</w:t>
      </w:r>
    </w:p>
    <w:p w:rsidR="00233127" w:rsidRDefault="00233127">
      <w:pPr>
        <w:pStyle w:val="ConsPlusNonformat"/>
        <w:jc w:val="both"/>
      </w:pPr>
      <w:r>
        <w:t xml:space="preserve">  (полное наименование должности)    (подпись)      (инициалы, фамилия)</w:t>
      </w:r>
    </w:p>
    <w:p w:rsidR="00233127" w:rsidRDefault="00233127">
      <w:pPr>
        <w:pStyle w:val="ConsPlusNormal"/>
        <w:jc w:val="both"/>
      </w:pPr>
    </w:p>
    <w:p w:rsidR="00233127" w:rsidRDefault="00233127">
      <w:pPr>
        <w:pStyle w:val="ConsPlusNormal"/>
        <w:ind w:firstLine="540"/>
        <w:jc w:val="both"/>
      </w:pPr>
      <w:r>
        <w:t>--------------------------------</w:t>
      </w:r>
    </w:p>
    <w:p w:rsidR="00233127" w:rsidRDefault="00233127">
      <w:pPr>
        <w:pStyle w:val="ConsPlusNormal"/>
        <w:spacing w:before="220"/>
        <w:ind w:firstLine="540"/>
        <w:jc w:val="both"/>
      </w:pPr>
      <w:bookmarkStart w:id="4" w:name="P244"/>
      <w:bookmarkEnd w:id="4"/>
      <w:r>
        <w:t>&lt;1&gt; Информация в строках разъяснений, связанных с определением кадастровой стоимости, указывается при ее наличии. Если значения, описания не значатся, ставится прочерк.</w:t>
      </w:r>
    </w:p>
    <w:p w:rsidR="00233127" w:rsidRDefault="00233127">
      <w:pPr>
        <w:pStyle w:val="ConsPlusNormal"/>
        <w:spacing w:before="220"/>
        <w:ind w:firstLine="540"/>
        <w:jc w:val="both"/>
      </w:pPr>
      <w:bookmarkStart w:id="5" w:name="P245"/>
      <w:bookmarkEnd w:id="5"/>
      <w:r>
        <w:t>&lt;2</w:t>
      </w:r>
      <w:proofErr w:type="gramStart"/>
      <w:r>
        <w:t>&gt; У</w:t>
      </w:r>
      <w:proofErr w:type="gramEnd"/>
      <w:r>
        <w:t>казывается фамилия, имя, отчество (последнее - при наличии) физического лица или полное наименование юридического лица - заявителя.</w:t>
      </w:r>
    </w:p>
    <w:p w:rsidR="00233127" w:rsidRDefault="00233127">
      <w:pPr>
        <w:pStyle w:val="ConsPlusNormal"/>
        <w:spacing w:before="220"/>
        <w:ind w:firstLine="540"/>
        <w:jc w:val="both"/>
      </w:pPr>
      <w:bookmarkStart w:id="6" w:name="P246"/>
      <w:bookmarkEnd w:id="6"/>
      <w:r>
        <w:t>&lt;3</w:t>
      </w:r>
      <w:proofErr w:type="gramStart"/>
      <w:r>
        <w:t>&gt; У</w:t>
      </w:r>
      <w:proofErr w:type="gramEnd"/>
      <w:r>
        <w:t>казывается дата регистрации обращения о предоставлении разъяснений, связанных с определением кадастровой стоимости.</w:t>
      </w:r>
    </w:p>
    <w:p w:rsidR="00233127" w:rsidRDefault="00233127">
      <w:pPr>
        <w:pStyle w:val="ConsPlusNormal"/>
        <w:spacing w:before="220"/>
        <w:ind w:firstLine="540"/>
        <w:jc w:val="both"/>
      </w:pPr>
      <w:bookmarkStart w:id="7" w:name="P247"/>
      <w:bookmarkEnd w:id="7"/>
      <w:r>
        <w:t>&lt;4</w:t>
      </w:r>
      <w:proofErr w:type="gramStart"/>
      <w:r>
        <w:t>&gt; У</w:t>
      </w:r>
      <w:proofErr w:type="gramEnd"/>
      <w:r>
        <w:t>казывается кадастровый номер объекта недвижимости.</w:t>
      </w:r>
    </w:p>
    <w:p w:rsidR="00233127" w:rsidRDefault="00233127">
      <w:pPr>
        <w:pStyle w:val="ConsPlusNormal"/>
        <w:spacing w:before="220"/>
        <w:ind w:firstLine="540"/>
        <w:jc w:val="both"/>
      </w:pPr>
      <w:bookmarkStart w:id="8" w:name="P248"/>
      <w:bookmarkEnd w:id="8"/>
      <w:r>
        <w:t>&lt;5</w:t>
      </w:r>
      <w:proofErr w:type="gramStart"/>
      <w:r>
        <w:t>&gt; У</w:t>
      </w:r>
      <w:proofErr w:type="gramEnd"/>
      <w:r>
        <w:t>казывается кадастровая стоимость объекта недвижимости, в отношении которой в бюджетное учреждение, созданное субъектом Российской Федерации и наделенное полномочиями, связанными с определением кадастровой стоимости, направлено обращение о предоставлении разъяснений, связанных с определением кадастровой стоимости.</w:t>
      </w:r>
    </w:p>
    <w:p w:rsidR="00233127" w:rsidRDefault="00233127">
      <w:pPr>
        <w:pStyle w:val="ConsPlusNormal"/>
        <w:spacing w:before="220"/>
        <w:ind w:firstLine="540"/>
        <w:jc w:val="both"/>
      </w:pPr>
      <w:bookmarkStart w:id="9" w:name="P249"/>
      <w:bookmarkEnd w:id="9"/>
      <w:r>
        <w:t>&lt;6&gt; Собрание законодательства Российской Федерации, 2016, N 27, ст. 4170.</w:t>
      </w:r>
    </w:p>
    <w:p w:rsidR="00233127" w:rsidRDefault="00233127">
      <w:pPr>
        <w:pStyle w:val="ConsPlusNormal"/>
        <w:jc w:val="both"/>
      </w:pPr>
    </w:p>
    <w:p w:rsidR="00233127" w:rsidRDefault="00233127">
      <w:pPr>
        <w:pStyle w:val="ConsPlusNormal"/>
        <w:jc w:val="both"/>
      </w:pPr>
    </w:p>
    <w:p w:rsidR="00233127" w:rsidRDefault="002331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C24" w:rsidRDefault="00070C24">
      <w:bookmarkStart w:id="10" w:name="_GoBack"/>
      <w:bookmarkEnd w:id="10"/>
    </w:p>
    <w:sectPr w:rsidR="00070C24" w:rsidSect="00B7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27"/>
    <w:rsid w:val="00070C24"/>
    <w:rsid w:val="0023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1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1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36A1941897D303D5FAA9DE416F7C4137E8A83B20E837D6FC94D6AEEC6B2D8AA992381BC52C9DF972B37CD0D5D20831D115395E2D2174E9IAx3I" TargetMode="External"/><Relationship Id="rId13" Type="http://schemas.openxmlformats.org/officeDocument/2006/relationships/hyperlink" Target="consultantplus://offline/ref=FA36A1941897D303D5FAA9DE416F7C4137E8A83B20E837D6FC94D6AEEC6B2D8AA992381BC52C9DF579B37CD0D5D20831D115395E2D2174E9IAx3I" TargetMode="External"/><Relationship Id="rId18" Type="http://schemas.openxmlformats.org/officeDocument/2006/relationships/hyperlink" Target="consultantplus://offline/ref=FA36A1941897D303D5FAA9DE416F7C4137E8A83B20E837D6FC94D6AEEC6B2D8AA992381BC52C9DF972B37CD0D5D20831D115395E2D2174E9IAx3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A36A1941897D303D5FAA9DE416F7C4137E8A03522EF37D6FC94D6AEEC6B2D8AA9923819CD2F97A82BFC7D8C93841B33DA153B5631I2x3I" TargetMode="External"/><Relationship Id="rId12" Type="http://schemas.openxmlformats.org/officeDocument/2006/relationships/hyperlink" Target="consultantplus://offline/ref=FA36A1941897D303D5FAA9DE416F7C4137E8A83B20E837D6FC94D6AEEC6B2D8AA992381BC52C9DF473B37CD0D5D20831D115395E2D2174E9IAx3I" TargetMode="External"/><Relationship Id="rId17" Type="http://schemas.openxmlformats.org/officeDocument/2006/relationships/hyperlink" Target="consultantplus://offline/ref=FA36A1941897D303D5FAA9DE416F7C4137E8A83B20E837D6FC94D6AEEC6B2D8AA992381BC52C9DFC72B37CD0D5D20831D115395E2D2174E9IAx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36A1941897D303D5FAA9DE416F7C4136E4A73422E237D6FC94D6AEEC6B2D8AA992381BC52C9CFC73B37CD0D5D20831D115395E2D2174E9IAx3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36A1941897D303D5FAA9DE416F7C4137E8A83B20E837D6FC94D6AEEC6B2D8AA992381BC52C9DF47CB37CD0D5D20831D115395E2D2174E9IAx3I" TargetMode="External"/><Relationship Id="rId11" Type="http://schemas.openxmlformats.org/officeDocument/2006/relationships/hyperlink" Target="consultantplus://offline/ref=FA36A1941897D303D5FAA9DE416F7C4137E8A83B20E837D6FC94D6AEEC6B2D8AA992381BC52C9DF472B37CD0D5D20831D115395E2D2174E9IAx3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A36A1941897D303D5FAA9DE416F7C4137E8A83B20E837D6FC94D6AEEC6B2D8AA992381BC52C9EFD7CB37CD0D5D20831D115395E2D2174E9IAx3I" TargetMode="External"/><Relationship Id="rId10" Type="http://schemas.openxmlformats.org/officeDocument/2006/relationships/hyperlink" Target="consultantplus://offline/ref=FA36A1941897D303D5FAA9DE416F7C4137E8A83B20E837D6FC94D6AEEC6B2D8AA992381BC52C9DF57CB37CD0D5D20831D115395E2D2174E9IAx3I" TargetMode="External"/><Relationship Id="rId19" Type="http://schemas.openxmlformats.org/officeDocument/2006/relationships/hyperlink" Target="consultantplus://offline/ref=FA36A1941897D303D5FAA9DE416F7C4137E8A83B20E837D6FC94D6AEEC6B2D8AA992381BC52C9DF972B37CD0D5D20831D115395E2D2174E9IAx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36A1941897D303D5FAA9DE416F7C4137E8A83B20E837D6FC94D6AEEC6B2D8AA992381BC52C9DF47EB37CD0D5D20831D115395E2D2174E9IAx3I" TargetMode="External"/><Relationship Id="rId14" Type="http://schemas.openxmlformats.org/officeDocument/2006/relationships/hyperlink" Target="consultantplus://offline/ref=FA36A1941897D303D5FAA9DE416F7C4136E4A73422E237D6FC94D6AEEC6B2D8AA992381BC52C9CFC73B37CD0D5D20831D115395E2D2174E9IA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ЦКО Приморского края</Company>
  <LinksUpToDate>false</LinksUpToDate>
  <CharactersWithSpaces>17771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Любовь Сергеевна</dc:creator>
  <cp:lastModifiedBy>Храмова Любовь Сергеевна</cp:lastModifiedBy>
  <cp:revision>1</cp:revision>
  <dcterms:created xsi:type="dcterms:W3CDTF">2020-08-23T08:49:00Z</dcterms:created>
  <dcterms:modified xsi:type="dcterms:W3CDTF">2020-08-23T08:50:00Z</dcterms:modified>
</cp:coreProperties>
</file>