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2"/>
          <w:szCs w:val="20"/>
          <w:lang w:eastAsia="ru-RU"/>
        </w:rPr>
      </w:pPr>
      <w:bookmarkStart w:id="0" w:name="Par133"/>
      <w:bookmarkEnd w:id="0"/>
      <w:r w:rsidRPr="00F746C2">
        <w:rPr>
          <w:rFonts w:ascii="Calibri" w:eastAsia="Times New Roman" w:hAnsi="Calibri" w:cs="Calibri"/>
          <w:sz w:val="22"/>
          <w:szCs w:val="20"/>
          <w:lang w:eastAsia="ru-RU"/>
        </w:rPr>
        <w:t>Приложение N 2</w:t>
      </w:r>
    </w:p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F746C2">
        <w:rPr>
          <w:rFonts w:ascii="Calibri" w:eastAsia="Times New Roman" w:hAnsi="Calibri" w:cs="Calibri"/>
          <w:sz w:val="22"/>
          <w:szCs w:val="20"/>
          <w:lang w:eastAsia="ru-RU"/>
        </w:rPr>
        <w:t>к приказу Росреестра</w:t>
      </w:r>
    </w:p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F746C2">
        <w:rPr>
          <w:rFonts w:ascii="Calibri" w:eastAsia="Times New Roman" w:hAnsi="Calibri" w:cs="Calibri"/>
          <w:sz w:val="22"/>
          <w:szCs w:val="20"/>
          <w:lang w:eastAsia="ru-RU"/>
        </w:rPr>
        <w:t>от 24 мая 2021 г. N П/0216</w:t>
      </w:r>
    </w:p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  <w:r w:rsidRPr="00F746C2">
        <w:rPr>
          <w:rFonts w:ascii="Calibri" w:eastAsia="Times New Roman" w:hAnsi="Calibri" w:cs="Calibri"/>
          <w:sz w:val="22"/>
          <w:szCs w:val="20"/>
          <w:lang w:eastAsia="ru-RU"/>
        </w:rPr>
        <w:t>Форма</w:t>
      </w:r>
    </w:p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F746C2" w:rsidRPr="00F746C2" w:rsidTr="003326BF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5618" w:type="dxa"/>
            <w:gridSpan w:val="9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5618" w:type="dxa"/>
            <w:gridSpan w:val="9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1" w:name="P96"/>
            <w:bookmarkEnd w:id="1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Декларация о характеристиках объекта недвижимости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Раздел 1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Общие сведения об объекте недвижимости, заявителе (представителе заявителя)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Значение (описание) характеристики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Основные характеристики объекта недвижимости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1.1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1.2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Кадастровый номер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заявителе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2.1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2" w:name="P116"/>
            <w:bookmarkEnd w:id="2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2.2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</w:t>
            </w: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декларации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2.3</w:t>
            </w:r>
          </w:p>
        </w:tc>
        <w:tc>
          <w:tcPr>
            <w:tcW w:w="4261" w:type="dxa"/>
            <w:gridSpan w:val="7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8438" w:type="dxa"/>
            <w:gridSpan w:val="14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представителе заявителя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3.1</w:t>
            </w:r>
          </w:p>
        </w:tc>
        <w:tc>
          <w:tcPr>
            <w:tcW w:w="4261" w:type="dxa"/>
            <w:gridSpan w:val="7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3.2</w:t>
            </w:r>
          </w:p>
        </w:tc>
        <w:tc>
          <w:tcPr>
            <w:tcW w:w="4261" w:type="dxa"/>
            <w:gridSpan w:val="7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3" w:name="P130"/>
            <w:bookmarkEnd w:id="3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3.3</w:t>
            </w:r>
          </w:p>
        </w:tc>
        <w:tc>
          <w:tcPr>
            <w:tcW w:w="4261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3.4</w:t>
            </w:r>
          </w:p>
        </w:tc>
        <w:tc>
          <w:tcPr>
            <w:tcW w:w="4261" w:type="dxa"/>
            <w:gridSpan w:val="7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Merge w:val="restart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746C2" w:rsidRPr="00F746C2" w:rsidTr="003326BF">
        <w:tblPrEx>
          <w:tblBorders>
            <w:right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 имя отчество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362" w:type="dxa"/>
            <w:gridSpan w:val="10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76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362" w:type="dxa"/>
            <w:gridSpan w:val="10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76" w:type="dxa"/>
            <w:gridSpan w:val="4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362" w:type="dxa"/>
            <w:gridSpan w:val="10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76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Согласие на обработку персональных данных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F746C2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пунктом 3 статьи 3</w:t>
              </w:r>
            </w:hyperlink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" w:history="1">
              <w:r w:rsidRPr="00F746C2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законом</w:t>
              </w:r>
            </w:hyperlink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 имя отчество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Раздел 2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Характеристики объекта недвижимости (для земельного участка)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3662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 w:rsidRPr="00F746C2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разделом 4</w:t>
              </w:r>
            </w:hyperlink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декларации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662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Площадь, кв. м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Категория земель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(виды) разрешенного использования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892B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том, что земельный участок расположен в границах особой экономической зоны, территории опережающего развития</w:t>
            </w:r>
            <w:bookmarkStart w:id="4" w:name="_GoBack"/>
            <w:bookmarkEnd w:id="4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, игорной зоны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</w:t>
            </w: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Электроснабжение: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13.1.1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13.1.2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13.1.3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Газоснабжение: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13.2.1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13.2.2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13.2.3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Водоснабжение: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13.3.1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13.3.2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Теплоснабжение: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13.4.1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13.4.2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13.5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Водоотведение: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13.5.1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13.5.2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сельскохозяйственных угодий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вкрапливание</w:t>
            </w:r>
            <w:proofErr w:type="spellEnd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 имя отчество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7776" w:type="dxa"/>
            <w:gridSpan w:val="12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7776" w:type="dxa"/>
            <w:gridSpan w:val="12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Раздел 3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Характеристики объекта недвижимости (для здания, помещения, сооружения, объекта незавершенного строительства, машино-места)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3662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 w:history="1">
              <w:r w:rsidRPr="00F746C2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разделом 4</w:t>
              </w:r>
            </w:hyperlink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декларации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Площадь, кв. м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Проектируемое назначение здания, </w:t>
            </w: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подземный этаж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технический этаж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8.3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мансардный этаж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8.4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иные типы этажей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Серия многоквартирного дома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Материал наружных стен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Материал кровли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14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15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17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жилого помещения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Процент физического износа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Электроснабжение: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23.1.1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23.1.2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23.1.3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Газоснабжение: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23.2.1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23.2.2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23.2.3</w:t>
            </w:r>
          </w:p>
        </w:tc>
        <w:tc>
          <w:tcPr>
            <w:tcW w:w="3662" w:type="dxa"/>
            <w:gridSpan w:val="6"/>
            <w:vAlign w:val="bottom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Мощность сетей газораспределения, </w:t>
            </w: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23.3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Водоснабжение: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23.3.1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23.3.2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Теплоснабжение: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23.4.1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  <w:tr w:rsidR="00F746C2" w:rsidRPr="00F746C2" w:rsidTr="003326BF">
        <w:tc>
          <w:tcPr>
            <w:tcW w:w="87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23.4.2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23.5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Водоотведение: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23.5.1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23.5.2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24</w:t>
            </w:r>
          </w:p>
        </w:tc>
        <w:tc>
          <w:tcPr>
            <w:tcW w:w="3662" w:type="dxa"/>
            <w:gridSpan w:val="6"/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738" w:type="dxa"/>
            <w:gridSpan w:val="6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25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 имя отчество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5" w:name="P664"/>
            <w:bookmarkEnd w:id="5"/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Раздел 4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Реестр документов (копий документов) и материалов, прилагаемых к декларации</w:t>
            </w:r>
          </w:p>
        </w:tc>
      </w:tr>
      <w:tr w:rsidR="00F746C2" w:rsidRPr="00F746C2" w:rsidTr="003326BF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6C2" w:rsidRPr="00F746C2" w:rsidRDefault="00F746C2" w:rsidP="00F746C2">
            <w:pPr>
              <w:spacing w:after="1" w:line="0" w:lineRule="atLeas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3495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(фамилия имя отчество</w:t>
            </w:r>
          </w:p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2058" w:type="dxa"/>
            <w:gridSpan w:val="4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</w:tr>
      <w:tr w:rsidR="00F746C2" w:rsidRPr="00F746C2" w:rsidTr="003326BF">
        <w:tc>
          <w:tcPr>
            <w:tcW w:w="870" w:type="dxa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F746C2" w:rsidRPr="00F746C2" w:rsidRDefault="00F746C2" w:rsidP="00F746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F746C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(подпись)</w:t>
            </w:r>
          </w:p>
        </w:tc>
      </w:tr>
    </w:tbl>
    <w:p w:rsidR="00F746C2" w:rsidRPr="00F746C2" w:rsidRDefault="00F746C2" w:rsidP="00F746C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6A5670" w:rsidRDefault="006A5670"/>
    <w:sectPr w:rsidR="006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E"/>
    <w:rsid w:val="0036573E"/>
    <w:rsid w:val="00395B68"/>
    <w:rsid w:val="006A5670"/>
    <w:rsid w:val="00892BAF"/>
    <w:rsid w:val="00F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B95"/>
  <w15:chartTrackingRefBased/>
  <w15:docId w15:val="{B1D39F0F-758A-4FD1-B645-EFBC5585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5B68"/>
  </w:style>
  <w:style w:type="paragraph" w:customStyle="1" w:styleId="ConsPlusNormal">
    <w:name w:val="ConsPlusNormal"/>
    <w:rsid w:val="00395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A0BD1F9A88FDDFADD18BB12A574C0A661BBACFABC74FD57B85DA0A95189F283BEFC0467540FC5E421964C9EDP8kFX" TargetMode="External"/><Relationship Id="rId4" Type="http://schemas.openxmlformats.org/officeDocument/2006/relationships/hyperlink" Target="consultantplus://offline/ref=E9A0BD1F9A88FDDFADD18BB12A574C0A6113B6C6A1C04FD57B85DA0A95189F2829EF984A7742E05D490C3298ABD8AB1407DFA31A21B71F1FPDk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Юлия Николаевна</dc:creator>
  <cp:keywords/>
  <dc:description/>
  <cp:lastModifiedBy>Коломиец Юлия Николаевна</cp:lastModifiedBy>
  <cp:revision>4</cp:revision>
  <dcterms:created xsi:type="dcterms:W3CDTF">2019-10-02T02:50:00Z</dcterms:created>
  <dcterms:modified xsi:type="dcterms:W3CDTF">2025-08-11T04:17:00Z</dcterms:modified>
</cp:coreProperties>
</file>